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BBD6" w14:textId="737950F5" w:rsidR="00EA7C9E" w:rsidRPr="00CA64FF" w:rsidRDefault="008A4242" w:rsidP="00932F13">
      <w:pPr>
        <w:autoSpaceDE w:val="0"/>
        <w:autoSpaceDN w:val="0"/>
        <w:adjustRightInd w:val="0"/>
        <w:contextualSpacing/>
        <w:jc w:val="center"/>
        <w:rPr>
          <w:b/>
          <w:bCs/>
          <w:sz w:val="40"/>
          <w:szCs w:val="32"/>
        </w:rPr>
      </w:pPr>
      <w:r w:rsidRPr="00CA64FF">
        <w:rPr>
          <w:b/>
          <w:bCs/>
          <w:sz w:val="40"/>
          <w:szCs w:val="32"/>
        </w:rPr>
        <w:t>J. Jacob Kirksey</w:t>
      </w:r>
    </w:p>
    <w:p w14:paraId="312FB867" w14:textId="2D212B43" w:rsidR="00B64E35" w:rsidRPr="00912815" w:rsidRDefault="006B4966" w:rsidP="002C1000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>TTU College of Education</w:t>
      </w:r>
      <w:r w:rsidR="00427DB5" w:rsidRPr="00912815">
        <w:rPr>
          <w:sz w:val="22"/>
          <w:szCs w:val="22"/>
        </w:rPr>
        <w:tab/>
      </w:r>
      <w:r w:rsidR="00427DB5"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="002C1000" w:rsidRPr="00912815">
        <w:rPr>
          <w:sz w:val="22"/>
          <w:szCs w:val="22"/>
        </w:rPr>
        <w:tab/>
      </w:r>
      <w:r w:rsidR="002C1000" w:rsidRPr="00912815">
        <w:rPr>
          <w:sz w:val="22"/>
          <w:szCs w:val="22"/>
        </w:rPr>
        <w:tab/>
        <w:t xml:space="preserve">     </w:t>
      </w:r>
      <w:r w:rsidR="00427DB5"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 xml:space="preserve">          </w:t>
      </w:r>
      <w:r w:rsidRPr="00912815">
        <w:rPr>
          <w:sz w:val="22"/>
          <w:szCs w:val="22"/>
        </w:rPr>
        <w:tab/>
      </w:r>
      <w:r w:rsidR="002B6323">
        <w:rPr>
          <w:sz w:val="22"/>
          <w:szCs w:val="22"/>
        </w:rPr>
        <w:t xml:space="preserve">   </w:t>
      </w:r>
      <w:r w:rsidR="007C6E88">
        <w:rPr>
          <w:sz w:val="22"/>
          <w:szCs w:val="22"/>
        </w:rPr>
        <w:t>jacob.kirksey@ttu.edu</w:t>
      </w:r>
    </w:p>
    <w:p w14:paraId="74CC3F85" w14:textId="362B8508" w:rsidR="006B4966" w:rsidRPr="00912815" w:rsidRDefault="006B4966" w:rsidP="00FA4AE5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>3002 18</w:t>
      </w:r>
      <w:r w:rsidRPr="00912815">
        <w:rPr>
          <w:sz w:val="22"/>
          <w:szCs w:val="22"/>
          <w:vertAlign w:val="superscript"/>
        </w:rPr>
        <w:t>th</w:t>
      </w:r>
      <w:r w:rsidRPr="00912815">
        <w:rPr>
          <w:sz w:val="22"/>
          <w:szCs w:val="22"/>
        </w:rPr>
        <w:t xml:space="preserve"> Street</w:t>
      </w:r>
      <w:r w:rsidR="007C38A6">
        <w:rPr>
          <w:sz w:val="22"/>
          <w:szCs w:val="22"/>
        </w:rPr>
        <w:t xml:space="preserve">; </w:t>
      </w:r>
      <w:r w:rsidR="005F1F50">
        <w:rPr>
          <w:sz w:val="22"/>
          <w:szCs w:val="22"/>
        </w:rPr>
        <w:t>MS 1071</w:t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="00D61627">
        <w:rPr>
          <w:sz w:val="22"/>
          <w:szCs w:val="22"/>
        </w:rPr>
        <w:t xml:space="preserve">Twitter: </w:t>
      </w:r>
      <w:r w:rsidRPr="00912815">
        <w:rPr>
          <w:sz w:val="22"/>
          <w:szCs w:val="22"/>
        </w:rPr>
        <w:t>@jjacobkirksey</w:t>
      </w:r>
    </w:p>
    <w:p w14:paraId="1D8FFC71" w14:textId="62D733C7" w:rsidR="002C1000" w:rsidRDefault="006B4966" w:rsidP="00FA4AE5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>Lubbock, TX 79409</w:t>
      </w:r>
      <w:r w:rsidR="00CB7AEA" w:rsidRPr="00912815">
        <w:rPr>
          <w:sz w:val="22"/>
          <w:szCs w:val="22"/>
        </w:rPr>
        <w:tab/>
      </w:r>
      <w:r w:rsidR="00CB7AEA" w:rsidRPr="00912815">
        <w:rPr>
          <w:sz w:val="22"/>
          <w:szCs w:val="22"/>
        </w:rPr>
        <w:tab/>
      </w:r>
      <w:r w:rsidR="00B64E35" w:rsidRPr="00912815">
        <w:rPr>
          <w:sz w:val="22"/>
          <w:szCs w:val="22"/>
        </w:rPr>
        <w:t xml:space="preserve"> </w:t>
      </w:r>
      <w:r w:rsidR="00B64E35" w:rsidRPr="00912815">
        <w:rPr>
          <w:sz w:val="22"/>
          <w:szCs w:val="22"/>
        </w:rPr>
        <w:tab/>
      </w:r>
      <w:r w:rsidR="00B64E35" w:rsidRPr="00912815">
        <w:rPr>
          <w:sz w:val="22"/>
          <w:szCs w:val="22"/>
        </w:rPr>
        <w:tab/>
      </w:r>
      <w:r w:rsidR="00B64E35" w:rsidRPr="00912815">
        <w:rPr>
          <w:sz w:val="22"/>
          <w:szCs w:val="22"/>
        </w:rPr>
        <w:tab/>
      </w:r>
      <w:r w:rsidR="00427DB5" w:rsidRPr="00912815">
        <w:rPr>
          <w:sz w:val="22"/>
          <w:szCs w:val="22"/>
        </w:rPr>
        <w:tab/>
      </w:r>
      <w:r w:rsidR="00427DB5" w:rsidRPr="00912815">
        <w:rPr>
          <w:sz w:val="22"/>
          <w:szCs w:val="22"/>
        </w:rPr>
        <w:tab/>
        <w:t xml:space="preserve">     </w:t>
      </w:r>
      <w:r w:rsidRPr="00912815">
        <w:rPr>
          <w:sz w:val="22"/>
          <w:szCs w:val="22"/>
        </w:rPr>
        <w:t xml:space="preserve">       </w:t>
      </w:r>
      <w:r w:rsidR="002B6323">
        <w:rPr>
          <w:sz w:val="22"/>
          <w:szCs w:val="22"/>
        </w:rPr>
        <w:t xml:space="preserve"> </w:t>
      </w:r>
      <w:hyperlink r:id="rId8" w:history="1">
        <w:r w:rsidR="00E65DD0" w:rsidRPr="00B36E4A">
          <w:rPr>
            <w:rStyle w:val="Hyperlink"/>
            <w:sz w:val="22"/>
            <w:szCs w:val="22"/>
          </w:rPr>
          <w:t>www.jjacobkirksey.com</w:t>
        </w:r>
      </w:hyperlink>
    </w:p>
    <w:p w14:paraId="7E883F65" w14:textId="78DAB107" w:rsidR="00F9012F" w:rsidRPr="00932F13" w:rsidRDefault="00FF339E" w:rsidP="00932F13">
      <w:pPr>
        <w:pBdr>
          <w:bottom w:val="single" w:sz="4" w:space="1" w:color="auto"/>
        </w:pBdr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</w:rPr>
      </w:pPr>
      <w:r w:rsidRPr="00FF339E">
        <w:rPr>
          <w:i/>
          <w:iCs/>
          <w:sz w:val="22"/>
          <w:szCs w:val="22"/>
        </w:rPr>
        <w:t xml:space="preserve">Updated </w:t>
      </w:r>
      <w:r w:rsidR="00994959">
        <w:rPr>
          <w:i/>
          <w:iCs/>
          <w:sz w:val="22"/>
          <w:szCs w:val="22"/>
        </w:rPr>
        <w:t>January</w:t>
      </w:r>
      <w:r w:rsidR="00002D83" w:rsidRPr="00FF339E">
        <w:rPr>
          <w:i/>
          <w:iCs/>
          <w:sz w:val="22"/>
          <w:szCs w:val="22"/>
        </w:rPr>
        <w:t xml:space="preserve"> </w:t>
      </w:r>
      <w:r w:rsidRPr="00FF339E">
        <w:rPr>
          <w:i/>
          <w:iCs/>
          <w:sz w:val="22"/>
          <w:szCs w:val="22"/>
        </w:rPr>
        <w:t>202</w:t>
      </w:r>
      <w:r w:rsidR="00994959">
        <w:rPr>
          <w:i/>
          <w:iCs/>
          <w:sz w:val="22"/>
          <w:szCs w:val="22"/>
        </w:rPr>
        <w:t>4</w:t>
      </w:r>
    </w:p>
    <w:p w14:paraId="5F4AB34D" w14:textId="2F9B93F7" w:rsidR="00471346" w:rsidRPr="000651B1" w:rsidRDefault="000651B1" w:rsidP="00471346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0651B1">
        <w:rPr>
          <w:b/>
          <w:bCs/>
        </w:rPr>
        <w:t>Current Position</w:t>
      </w:r>
    </w:p>
    <w:p w14:paraId="4FCD7B5F" w14:textId="77777777" w:rsidR="00471346" w:rsidRPr="00635623" w:rsidRDefault="00471346" w:rsidP="00471346">
      <w:pP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6AB28FFC" w14:textId="4DB70D1E" w:rsidR="00471346" w:rsidRPr="00635623" w:rsidRDefault="000651B1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iCs/>
          <w:sz w:val="23"/>
          <w:szCs w:val="23"/>
        </w:rPr>
      </w:pPr>
      <w:r w:rsidRPr="00635623">
        <w:rPr>
          <w:i/>
          <w:iCs/>
          <w:sz w:val="23"/>
          <w:szCs w:val="23"/>
        </w:rPr>
        <w:t>Texas Tech University</w:t>
      </w:r>
      <w:r w:rsidR="00AA3DB1">
        <w:rPr>
          <w:i/>
          <w:iCs/>
          <w:sz w:val="23"/>
          <w:szCs w:val="23"/>
        </w:rPr>
        <w:t xml:space="preserve"> (TTU)</w:t>
      </w:r>
    </w:p>
    <w:p w14:paraId="4840EE59" w14:textId="77777777" w:rsidR="007A1A20" w:rsidRPr="007A1A20" w:rsidRDefault="007A1A20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1B4A3772" w14:textId="37B224F7" w:rsidR="00596785" w:rsidRPr="00912815" w:rsidRDefault="002D2D90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2D2D90">
        <w:rPr>
          <w:sz w:val="22"/>
          <w:szCs w:val="22"/>
        </w:rPr>
        <w:t>2020 – present</w:t>
      </w:r>
      <w:r w:rsidR="00D4001C">
        <w:rPr>
          <w:sz w:val="22"/>
          <w:szCs w:val="22"/>
        </w:rPr>
        <w:tab/>
      </w:r>
      <w:r w:rsidR="00D4001C">
        <w:rPr>
          <w:sz w:val="22"/>
          <w:szCs w:val="22"/>
        </w:rPr>
        <w:tab/>
      </w:r>
      <w:r w:rsidR="00D4001C">
        <w:rPr>
          <w:sz w:val="22"/>
          <w:szCs w:val="22"/>
        </w:rPr>
        <w:tab/>
      </w:r>
      <w:r w:rsidR="00596785" w:rsidRPr="00912815">
        <w:rPr>
          <w:sz w:val="22"/>
          <w:szCs w:val="22"/>
        </w:rPr>
        <w:t>Assistant Professor of Educational Leadership Policy</w:t>
      </w:r>
    </w:p>
    <w:p w14:paraId="793CE331" w14:textId="4650FF6E" w:rsidR="00CB519A" w:rsidRDefault="00CB519A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="00CB7AEA" w:rsidRPr="00912815">
        <w:rPr>
          <w:sz w:val="22"/>
          <w:szCs w:val="22"/>
        </w:rPr>
        <w:t xml:space="preserve">Department of Educational </w:t>
      </w:r>
      <w:r w:rsidR="009E3C46">
        <w:rPr>
          <w:sz w:val="22"/>
          <w:szCs w:val="22"/>
        </w:rPr>
        <w:t>Psychology</w:t>
      </w:r>
      <w:r w:rsidR="008360D4">
        <w:rPr>
          <w:sz w:val="22"/>
          <w:szCs w:val="22"/>
        </w:rPr>
        <w:t xml:space="preserve">, </w:t>
      </w:r>
      <w:r w:rsidR="009E3C46">
        <w:rPr>
          <w:sz w:val="22"/>
          <w:szCs w:val="22"/>
        </w:rPr>
        <w:t>Leadership</w:t>
      </w:r>
      <w:r w:rsidR="008360D4">
        <w:rPr>
          <w:sz w:val="22"/>
          <w:szCs w:val="22"/>
        </w:rPr>
        <w:t>, and Counseling</w:t>
      </w:r>
    </w:p>
    <w:p w14:paraId="2C63FA60" w14:textId="402406BB" w:rsidR="004916AE" w:rsidRDefault="004916AE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of Education</w:t>
      </w:r>
    </w:p>
    <w:p w14:paraId="393FBFCF" w14:textId="456D84CA" w:rsidR="00CF5627" w:rsidRDefault="00CF5627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38407519" w14:textId="4402BEE4" w:rsidR="00A235D3" w:rsidRPr="000651B1" w:rsidRDefault="00A235D3" w:rsidP="00A235D3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>Research</w:t>
      </w:r>
      <w:r w:rsidRPr="000651B1">
        <w:rPr>
          <w:b/>
          <w:bCs/>
        </w:rPr>
        <w:t xml:space="preserve"> </w:t>
      </w:r>
      <w:r>
        <w:rPr>
          <w:b/>
          <w:bCs/>
        </w:rPr>
        <w:t>Affiliations</w:t>
      </w:r>
    </w:p>
    <w:p w14:paraId="1BD90E9C" w14:textId="77777777" w:rsidR="00A235D3" w:rsidRPr="00635623" w:rsidRDefault="00A235D3" w:rsidP="00A235D3">
      <w:pP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158C08F6" w14:textId="365DABF0" w:rsidR="00A235D3" w:rsidRDefault="00A235D3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iCs/>
          <w:sz w:val="23"/>
          <w:szCs w:val="23"/>
        </w:rPr>
      </w:pPr>
      <w:r w:rsidRPr="00635623">
        <w:rPr>
          <w:i/>
          <w:iCs/>
          <w:sz w:val="23"/>
          <w:szCs w:val="23"/>
        </w:rPr>
        <w:t>Texas Tech University</w:t>
      </w:r>
      <w:r>
        <w:rPr>
          <w:i/>
          <w:iCs/>
          <w:sz w:val="23"/>
          <w:szCs w:val="23"/>
        </w:rPr>
        <w:t xml:space="preserve"> (TTU)</w:t>
      </w:r>
    </w:p>
    <w:p w14:paraId="47E615C2" w14:textId="77777777" w:rsidR="00A235D3" w:rsidRPr="00A235D3" w:rsidRDefault="00A235D3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iCs/>
          <w:sz w:val="10"/>
          <w:szCs w:val="10"/>
        </w:rPr>
      </w:pPr>
    </w:p>
    <w:p w14:paraId="5A5E9A2A" w14:textId="4DBF73D6" w:rsidR="00CF5627" w:rsidRPr="00912815" w:rsidRDefault="00CF5627" w:rsidP="00CF5627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2D2D9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2D2D90"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</w:t>
      </w:r>
    </w:p>
    <w:p w14:paraId="7A4D21F6" w14:textId="4F97F1D8" w:rsidR="00CF5627" w:rsidRDefault="00CF5627" w:rsidP="00CF5627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>
        <w:rPr>
          <w:sz w:val="22"/>
          <w:szCs w:val="22"/>
        </w:rPr>
        <w:t xml:space="preserve">Center for </w:t>
      </w:r>
      <w:r w:rsidR="008D79A7">
        <w:rPr>
          <w:sz w:val="22"/>
          <w:szCs w:val="22"/>
        </w:rPr>
        <w:t>Innovative Research in Change, Leadership, and Education</w:t>
      </w:r>
    </w:p>
    <w:p w14:paraId="0636E6FE" w14:textId="0C9B1CEA" w:rsidR="00CB7AEA" w:rsidRDefault="004916AE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of Education</w:t>
      </w:r>
    </w:p>
    <w:p w14:paraId="35B0F44E" w14:textId="6099301F" w:rsidR="00A235D3" w:rsidRDefault="00A235D3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4CEAC85D" w14:textId="5D04E92D" w:rsidR="00A235D3" w:rsidRPr="00912815" w:rsidRDefault="00A235D3" w:rsidP="00A235D3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2D2D90">
        <w:rPr>
          <w:sz w:val="22"/>
          <w:szCs w:val="22"/>
        </w:rPr>
        <w:t>202</w:t>
      </w:r>
      <w:r w:rsidR="007002DB">
        <w:rPr>
          <w:sz w:val="22"/>
          <w:szCs w:val="22"/>
        </w:rPr>
        <w:t>0</w:t>
      </w:r>
      <w:r w:rsidRPr="002D2D90"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0759">
        <w:rPr>
          <w:sz w:val="22"/>
          <w:szCs w:val="22"/>
        </w:rPr>
        <w:t>Faculty Affiliate</w:t>
      </w:r>
    </w:p>
    <w:p w14:paraId="66156FD3" w14:textId="66CA73D4" w:rsidR="00A235D3" w:rsidRDefault="00A235D3" w:rsidP="00A235D3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="00BF0759">
        <w:rPr>
          <w:sz w:val="22"/>
          <w:szCs w:val="22"/>
        </w:rPr>
        <w:t>STEM Center for Outreach, Research, and Education (STEM-CORE)</w:t>
      </w:r>
    </w:p>
    <w:p w14:paraId="6FD802A8" w14:textId="6EEFAA1C" w:rsidR="00A235D3" w:rsidRDefault="00A235D3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2DB">
        <w:rPr>
          <w:sz w:val="22"/>
          <w:szCs w:val="22"/>
        </w:rPr>
        <w:t>Office of the Provost</w:t>
      </w:r>
    </w:p>
    <w:p w14:paraId="39478ACF" w14:textId="77777777" w:rsidR="00DC0824" w:rsidRPr="00B43A38" w:rsidRDefault="00DC0824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271FC0F4" w14:textId="77777777" w:rsidR="00DC0824" w:rsidRDefault="00DC0824" w:rsidP="00DC0824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University of Texas at Austin</w:t>
      </w:r>
    </w:p>
    <w:p w14:paraId="083A0E4F" w14:textId="77777777" w:rsidR="00DC0824" w:rsidRPr="00A235D3" w:rsidRDefault="00DC0824" w:rsidP="00DC0824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iCs/>
          <w:sz w:val="10"/>
          <w:szCs w:val="10"/>
        </w:rPr>
      </w:pPr>
    </w:p>
    <w:p w14:paraId="3643B2FC" w14:textId="77777777" w:rsidR="00DC0824" w:rsidRPr="00912815" w:rsidRDefault="00DC0824" w:rsidP="00DC0824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2D2D9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D2D90"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Visiting Scholar-in-Residence</w:t>
      </w:r>
    </w:p>
    <w:p w14:paraId="5E362F8F" w14:textId="77777777" w:rsidR="00DC0824" w:rsidRDefault="00DC0824" w:rsidP="00DC0824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 w:rsidRPr="00912815">
        <w:rPr>
          <w:sz w:val="22"/>
          <w:szCs w:val="22"/>
        </w:rPr>
        <w:tab/>
      </w:r>
      <w:r>
        <w:rPr>
          <w:sz w:val="22"/>
          <w:szCs w:val="22"/>
        </w:rPr>
        <w:t>Department of Educational Leadership and Policy</w:t>
      </w:r>
    </w:p>
    <w:p w14:paraId="3A59EE82" w14:textId="74D98AEB" w:rsidR="00DC0824" w:rsidRDefault="00DC0824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of Education</w:t>
      </w:r>
    </w:p>
    <w:p w14:paraId="67A902C1" w14:textId="77777777" w:rsidR="003B59DF" w:rsidRPr="004916AE" w:rsidRDefault="003B59DF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5E7AB20" w14:textId="03D4D087" w:rsidR="0095202A" w:rsidRPr="000651B1" w:rsidRDefault="000651B1" w:rsidP="00FA4AE5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0651B1">
        <w:rPr>
          <w:b/>
          <w:bCs/>
        </w:rPr>
        <w:t>Education</w:t>
      </w:r>
      <w:r w:rsidR="00F34AEF" w:rsidRPr="000651B1">
        <w:rPr>
          <w:b/>
          <w:bCs/>
        </w:rPr>
        <w:t xml:space="preserve">                                                                                                                                 </w:t>
      </w:r>
    </w:p>
    <w:p w14:paraId="4E535F54" w14:textId="77777777" w:rsidR="00D4001C" w:rsidRPr="00635623" w:rsidRDefault="00D4001C" w:rsidP="00FA4AE5">
      <w:pP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2654F461" w14:textId="36B1F1E5" w:rsidR="00CB5D1E" w:rsidRPr="00635623" w:rsidRDefault="000651B1" w:rsidP="00CB5D1E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3"/>
          <w:szCs w:val="23"/>
        </w:rPr>
      </w:pPr>
      <w:r w:rsidRPr="00635623">
        <w:rPr>
          <w:i/>
          <w:iCs/>
          <w:sz w:val="23"/>
          <w:szCs w:val="23"/>
        </w:rPr>
        <w:t>University of California, Santa Barbara</w:t>
      </w:r>
      <w:r w:rsidR="00493AFE">
        <w:rPr>
          <w:i/>
          <w:iCs/>
          <w:sz w:val="23"/>
          <w:szCs w:val="23"/>
        </w:rPr>
        <w:t xml:space="preserve"> (UCSB)</w:t>
      </w:r>
    </w:p>
    <w:p w14:paraId="13453936" w14:textId="77777777" w:rsidR="007A1A20" w:rsidRPr="007A1A20" w:rsidRDefault="007A1A20" w:rsidP="007A1A20">
      <w:pPr>
        <w:autoSpaceDE w:val="0"/>
        <w:autoSpaceDN w:val="0"/>
        <w:adjustRightInd w:val="0"/>
        <w:contextualSpacing/>
        <w:rPr>
          <w:sz w:val="10"/>
          <w:szCs w:val="10"/>
        </w:rPr>
      </w:pPr>
    </w:p>
    <w:p w14:paraId="568D0D8E" w14:textId="11C71B11" w:rsidR="00114CF4" w:rsidRDefault="00D4001C" w:rsidP="0057240A">
      <w:pPr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20</w:t>
      </w:r>
      <w:r w:rsidR="007A1A20">
        <w:rPr>
          <w:sz w:val="22"/>
          <w:szCs w:val="22"/>
        </w:rPr>
        <w:t>20</w:t>
      </w:r>
      <w:r w:rsidR="007A1A20">
        <w:rPr>
          <w:sz w:val="22"/>
          <w:szCs w:val="22"/>
        </w:rPr>
        <w:tab/>
      </w:r>
      <w:r w:rsidR="007A1A20">
        <w:rPr>
          <w:sz w:val="22"/>
          <w:szCs w:val="22"/>
        </w:rPr>
        <w:tab/>
      </w:r>
      <w:r w:rsidR="007A1A20">
        <w:rPr>
          <w:sz w:val="22"/>
          <w:szCs w:val="22"/>
        </w:rPr>
        <w:tab/>
      </w:r>
      <w:r w:rsidR="007A1A20">
        <w:rPr>
          <w:sz w:val="22"/>
          <w:szCs w:val="22"/>
        </w:rPr>
        <w:tab/>
      </w:r>
      <w:r w:rsidR="007A1A20" w:rsidRPr="00912815">
        <w:rPr>
          <w:sz w:val="22"/>
          <w:szCs w:val="22"/>
        </w:rPr>
        <w:t>Ph.D., Education</w:t>
      </w:r>
      <w:r w:rsidR="0057240A">
        <w:rPr>
          <w:sz w:val="22"/>
          <w:szCs w:val="22"/>
        </w:rPr>
        <w:t xml:space="preserve">, </w:t>
      </w:r>
      <w:proofErr w:type="spellStart"/>
      <w:r w:rsidR="00D164ED" w:rsidRPr="0057240A">
        <w:rPr>
          <w:i/>
          <w:iCs/>
          <w:sz w:val="22"/>
          <w:szCs w:val="22"/>
        </w:rPr>
        <w:t>Gevirtz</w:t>
      </w:r>
      <w:proofErr w:type="spellEnd"/>
      <w:r w:rsidR="00D164ED" w:rsidRPr="0057240A">
        <w:rPr>
          <w:i/>
          <w:iCs/>
          <w:sz w:val="22"/>
          <w:szCs w:val="22"/>
        </w:rPr>
        <w:t xml:space="preserve"> Graduate School of Education</w:t>
      </w:r>
      <w:r w:rsidR="00CC468C" w:rsidRPr="0057240A">
        <w:rPr>
          <w:i/>
          <w:iCs/>
          <w:sz w:val="22"/>
          <w:szCs w:val="22"/>
        </w:rPr>
        <w:t xml:space="preserve"> (GGSE)</w:t>
      </w:r>
    </w:p>
    <w:p w14:paraId="1E6620F0" w14:textId="4C17A78B" w:rsidR="004E4CF2" w:rsidRPr="004E4CF2" w:rsidRDefault="004E4CF2" w:rsidP="0057240A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Dissertation: The Ripple Effects of Immigration Enforcement in K-12</w:t>
      </w:r>
    </w:p>
    <w:p w14:paraId="725D62F3" w14:textId="77777777" w:rsidR="000D3A87" w:rsidRPr="00912815" w:rsidRDefault="000D3A87" w:rsidP="00FA4AE5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03A9E7F0" w14:textId="5BA6A415" w:rsidR="000D3A87" w:rsidRPr="00912815" w:rsidRDefault="00B67CC6" w:rsidP="005E4822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912815">
        <w:rPr>
          <w:sz w:val="22"/>
          <w:szCs w:val="22"/>
        </w:rPr>
        <w:t>20</w:t>
      </w:r>
      <w:r w:rsidR="00CD5AD9">
        <w:rPr>
          <w:sz w:val="22"/>
          <w:szCs w:val="22"/>
        </w:rPr>
        <w:t>16</w:t>
      </w:r>
      <w:r w:rsidR="00CD5AD9">
        <w:rPr>
          <w:sz w:val="22"/>
          <w:szCs w:val="22"/>
        </w:rPr>
        <w:tab/>
      </w:r>
      <w:r w:rsidR="00CD5AD9">
        <w:rPr>
          <w:sz w:val="22"/>
          <w:szCs w:val="22"/>
        </w:rPr>
        <w:tab/>
      </w:r>
      <w:r w:rsidR="00CD5AD9">
        <w:rPr>
          <w:sz w:val="22"/>
          <w:szCs w:val="22"/>
        </w:rPr>
        <w:tab/>
      </w:r>
      <w:r w:rsidR="00CD5AD9">
        <w:rPr>
          <w:sz w:val="22"/>
          <w:szCs w:val="22"/>
        </w:rPr>
        <w:tab/>
        <w:t>M.A., Education</w:t>
      </w:r>
      <w:r w:rsidR="005E4822">
        <w:rPr>
          <w:sz w:val="22"/>
          <w:szCs w:val="22"/>
        </w:rPr>
        <w:t xml:space="preserve">, </w:t>
      </w:r>
      <w:proofErr w:type="spellStart"/>
      <w:r w:rsidR="005E4822" w:rsidRPr="0057240A">
        <w:rPr>
          <w:i/>
          <w:iCs/>
          <w:sz w:val="22"/>
          <w:szCs w:val="22"/>
        </w:rPr>
        <w:t>Gevirtz</w:t>
      </w:r>
      <w:proofErr w:type="spellEnd"/>
      <w:r w:rsidR="005E4822" w:rsidRPr="0057240A">
        <w:rPr>
          <w:i/>
          <w:iCs/>
          <w:sz w:val="22"/>
          <w:szCs w:val="22"/>
        </w:rPr>
        <w:t xml:space="preserve"> Graduate School of Education (GGSE)</w:t>
      </w:r>
      <w:r w:rsidRPr="00912815">
        <w:rPr>
          <w:sz w:val="22"/>
          <w:szCs w:val="22"/>
        </w:rPr>
        <w:tab/>
      </w:r>
    </w:p>
    <w:p w14:paraId="61CE166E" w14:textId="77777777" w:rsidR="00D164ED" w:rsidRPr="00912815" w:rsidRDefault="00D164ED" w:rsidP="00FA4AE5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F83AA27" w14:textId="733F6114" w:rsidR="00CB5D1E" w:rsidRPr="00635623" w:rsidRDefault="000651B1" w:rsidP="00CB5D1E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3"/>
          <w:szCs w:val="23"/>
        </w:rPr>
      </w:pPr>
      <w:r w:rsidRPr="00635623">
        <w:rPr>
          <w:i/>
          <w:iCs/>
          <w:sz w:val="23"/>
          <w:szCs w:val="23"/>
        </w:rPr>
        <w:t>Colorado College</w:t>
      </w:r>
    </w:p>
    <w:p w14:paraId="7E7695DD" w14:textId="77777777" w:rsidR="00C37FC1" w:rsidRPr="00C37FC1" w:rsidRDefault="00C37FC1" w:rsidP="00CB5D1E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b/>
          <w:bCs/>
          <w:i/>
          <w:iCs/>
          <w:sz w:val="10"/>
          <w:szCs w:val="10"/>
        </w:rPr>
      </w:pPr>
    </w:p>
    <w:p w14:paraId="73438E18" w14:textId="18FAE54E" w:rsidR="009060D8" w:rsidRPr="00871227" w:rsidRDefault="00C37FC1" w:rsidP="008F7956">
      <w:p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242" w:rsidRPr="00912815">
        <w:rPr>
          <w:sz w:val="22"/>
          <w:szCs w:val="22"/>
        </w:rPr>
        <w:t>B.A.</w:t>
      </w:r>
      <w:r w:rsidR="00533DAB" w:rsidRPr="00912815">
        <w:rPr>
          <w:sz w:val="22"/>
          <w:szCs w:val="22"/>
        </w:rPr>
        <w:t xml:space="preserve">, </w:t>
      </w:r>
      <w:r w:rsidR="008A4242" w:rsidRPr="00912815">
        <w:rPr>
          <w:sz w:val="22"/>
          <w:szCs w:val="22"/>
        </w:rPr>
        <w:t>Economics</w:t>
      </w:r>
      <w:r w:rsidR="009E08DE" w:rsidRPr="00912815">
        <w:rPr>
          <w:sz w:val="22"/>
          <w:szCs w:val="22"/>
        </w:rPr>
        <w:t xml:space="preserve"> </w:t>
      </w:r>
      <w:r w:rsidR="00CB519A" w:rsidRPr="00912815">
        <w:rPr>
          <w:sz w:val="22"/>
          <w:szCs w:val="22"/>
        </w:rPr>
        <w:t>and Education</w:t>
      </w:r>
    </w:p>
    <w:p w14:paraId="77A84238" w14:textId="77777777" w:rsidR="003D2BFD" w:rsidRPr="001829E6" w:rsidRDefault="003D2BFD" w:rsidP="003D2BFD">
      <w:pPr>
        <w:contextualSpacing/>
        <w:rPr>
          <w:bCs/>
          <w:sz w:val="22"/>
          <w:szCs w:val="22"/>
        </w:rPr>
      </w:pPr>
    </w:p>
    <w:p w14:paraId="0D014898" w14:textId="77777777" w:rsidR="003D2BFD" w:rsidRPr="00635623" w:rsidRDefault="003D2BFD" w:rsidP="003D2BFD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</w:rPr>
      </w:pPr>
      <w:r w:rsidRPr="00635623">
        <w:rPr>
          <w:b/>
          <w:bCs/>
        </w:rPr>
        <w:t>Research Grants and Contracts</w:t>
      </w:r>
    </w:p>
    <w:p w14:paraId="054AB894" w14:textId="77777777" w:rsidR="003D2BFD" w:rsidRPr="00635623" w:rsidRDefault="003D2BFD" w:rsidP="003D2BFD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10"/>
          <w:szCs w:val="10"/>
        </w:rPr>
      </w:pPr>
    </w:p>
    <w:p w14:paraId="1E97B293" w14:textId="7CE9C2C1" w:rsidR="003D2BFD" w:rsidRDefault="003D2BFD" w:rsidP="003D2BFD">
      <w:pPr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External Grants</w:t>
      </w:r>
      <w:r w:rsidR="009563E5">
        <w:rPr>
          <w:bCs/>
          <w:i/>
          <w:sz w:val="23"/>
          <w:szCs w:val="23"/>
        </w:rPr>
        <w:t xml:space="preserve"> </w:t>
      </w:r>
      <w:r w:rsidR="008C02BA">
        <w:rPr>
          <w:bCs/>
          <w:i/>
          <w:sz w:val="23"/>
          <w:szCs w:val="23"/>
        </w:rPr>
        <w:t>($</w:t>
      </w:r>
      <w:r w:rsidR="008155A5">
        <w:rPr>
          <w:bCs/>
          <w:i/>
          <w:sz w:val="23"/>
          <w:szCs w:val="23"/>
        </w:rPr>
        <w:t>2,562,</w:t>
      </w:r>
      <w:r w:rsidR="00257118">
        <w:rPr>
          <w:bCs/>
          <w:i/>
          <w:sz w:val="23"/>
          <w:szCs w:val="23"/>
        </w:rPr>
        <w:t>838</w:t>
      </w:r>
      <w:r w:rsidR="00FD4117">
        <w:rPr>
          <w:bCs/>
          <w:i/>
          <w:sz w:val="23"/>
          <w:szCs w:val="23"/>
        </w:rPr>
        <w:t xml:space="preserve"> Total)</w:t>
      </w:r>
    </w:p>
    <w:p w14:paraId="00D72A03" w14:textId="77777777" w:rsidR="00D643C5" w:rsidRPr="00AB09C1" w:rsidRDefault="00D643C5" w:rsidP="00D643C5">
      <w:pPr>
        <w:pStyle w:val="content1"/>
        <w:ind w:left="360" w:firstLine="0"/>
        <w:rPr>
          <w:rFonts w:ascii="Times New Roman" w:hAnsi="Times New Roman" w:cs="Times New Roman"/>
          <w:sz w:val="10"/>
          <w:szCs w:val="10"/>
        </w:rPr>
      </w:pPr>
    </w:p>
    <w:p w14:paraId="6077FB3A" w14:textId="7839596D" w:rsidR="001E7D15" w:rsidRPr="001E7D15" w:rsidRDefault="001E7D15" w:rsidP="001E7D15">
      <w:pPr>
        <w:pStyle w:val="content1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FF6ED3">
        <w:rPr>
          <w:rFonts w:ascii="Times New Roman" w:hAnsi="Times New Roman" w:cs="Times New Roman"/>
          <w:sz w:val="22"/>
          <w:szCs w:val="22"/>
        </w:rPr>
        <w:t xml:space="preserve">Greenhalgh-Spencer, H. (Principal Investigator), Shin, S. (Co-Principal Investigator), </w:t>
      </w:r>
      <w:proofErr w:type="spellStart"/>
      <w:r w:rsidRPr="00FF6ED3">
        <w:rPr>
          <w:rFonts w:ascii="Times New Roman" w:hAnsi="Times New Roman" w:cs="Times New Roman"/>
          <w:sz w:val="22"/>
          <w:szCs w:val="22"/>
        </w:rPr>
        <w:t>Cheon</w:t>
      </w:r>
      <w:proofErr w:type="spellEnd"/>
      <w:r w:rsidRPr="00FF6ED3">
        <w:rPr>
          <w:rFonts w:ascii="Times New Roman" w:hAnsi="Times New Roman" w:cs="Times New Roman"/>
          <w:sz w:val="22"/>
          <w:szCs w:val="22"/>
        </w:rPr>
        <w:t xml:space="preserve">, J. (Co-Principal Investigator), Mansell, K. E. (Co-Principal Investigator), Gottlieb, J. J. (Co-Principal Investigator), Wiseman, A. W. (Co-Principal Investigator), Childers, G. (Co-Principal Investigator), </w:t>
      </w:r>
      <w:r w:rsidRPr="00FF6ED3">
        <w:rPr>
          <w:rFonts w:ascii="Times New Roman" w:hAnsi="Times New Roman" w:cs="Times New Roman"/>
          <w:b/>
          <w:bCs/>
          <w:sz w:val="22"/>
          <w:szCs w:val="22"/>
        </w:rPr>
        <w:t>Kirksey, J. J.</w:t>
      </w:r>
      <w:r w:rsidRPr="00FF6ED3">
        <w:rPr>
          <w:rFonts w:ascii="Times New Roman" w:hAnsi="Times New Roman" w:cs="Times New Roman"/>
          <w:sz w:val="22"/>
          <w:szCs w:val="22"/>
        </w:rPr>
        <w:t xml:space="preserve"> (Co-Principal Investigator), Hite, R. (Co-Principal Investigator), &amp; Stevens, T. (Co-Principal Investigator). “MIZ Design and Implementation Certification,” Sponsored by the Texas Education Agency, State, $1,728,000. (September 2023 – August 2026).</w:t>
      </w:r>
    </w:p>
    <w:p w14:paraId="30280D75" w14:textId="576E8B9D" w:rsidR="00625314" w:rsidRDefault="003D2BFD" w:rsidP="001E7D15">
      <w:pPr>
        <w:pStyle w:val="content1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14183B">
        <w:rPr>
          <w:rFonts w:ascii="Times New Roman" w:hAnsi="Times New Roman" w:cs="Times New Roman"/>
          <w:b/>
          <w:bCs/>
          <w:sz w:val="22"/>
          <w:szCs w:val="22"/>
        </w:rPr>
        <w:lastRenderedPageBreak/>
        <w:t>Kirksey, J.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J.</w:t>
      </w:r>
      <w:r w:rsidRPr="001418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4183B">
        <w:rPr>
          <w:rFonts w:ascii="Times New Roman" w:hAnsi="Times New Roman" w:cs="Times New Roman"/>
          <w:sz w:val="22"/>
          <w:szCs w:val="22"/>
        </w:rPr>
        <w:t xml:space="preserve">(Principal Investigator), </w:t>
      </w:r>
      <w:r w:rsidRPr="00DD6743">
        <w:rPr>
          <w:rFonts w:ascii="Times New Roman" w:hAnsi="Times New Roman" w:cs="Times New Roman"/>
          <w:sz w:val="22"/>
          <w:szCs w:val="22"/>
        </w:rPr>
        <w:t xml:space="preserve">Gottlieb, J. J. </w:t>
      </w:r>
      <w:r w:rsidRPr="0014183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Co-</w:t>
      </w:r>
      <w:r w:rsidRPr="0014183B">
        <w:rPr>
          <w:rFonts w:ascii="Times New Roman" w:hAnsi="Times New Roman" w:cs="Times New Roman"/>
          <w:sz w:val="22"/>
          <w:szCs w:val="22"/>
        </w:rPr>
        <w:t>Principal Investigator)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4183B">
        <w:rPr>
          <w:rFonts w:ascii="Times New Roman" w:hAnsi="Times New Roman" w:cs="Times New Roman"/>
          <w:sz w:val="22"/>
          <w:szCs w:val="22"/>
        </w:rPr>
        <w:t>Higgins, R. (</w:t>
      </w:r>
      <w:r>
        <w:rPr>
          <w:rFonts w:ascii="Times New Roman" w:hAnsi="Times New Roman" w:cs="Times New Roman"/>
          <w:sz w:val="22"/>
          <w:szCs w:val="22"/>
        </w:rPr>
        <w:t>Co-</w:t>
      </w:r>
      <w:r w:rsidRPr="0014183B">
        <w:rPr>
          <w:rFonts w:ascii="Times New Roman" w:hAnsi="Times New Roman" w:cs="Times New Roman"/>
          <w:sz w:val="22"/>
          <w:szCs w:val="22"/>
        </w:rPr>
        <w:t>Principal Investigator), Johnson, L. (</w:t>
      </w:r>
      <w:r>
        <w:rPr>
          <w:rFonts w:ascii="Times New Roman" w:hAnsi="Times New Roman" w:cs="Times New Roman"/>
          <w:sz w:val="22"/>
          <w:szCs w:val="22"/>
        </w:rPr>
        <w:t>Co-</w:t>
      </w:r>
      <w:r w:rsidRPr="0014183B">
        <w:rPr>
          <w:rFonts w:ascii="Times New Roman" w:hAnsi="Times New Roman" w:cs="Times New Roman"/>
          <w:sz w:val="22"/>
          <w:szCs w:val="22"/>
        </w:rPr>
        <w:t>Principal Investigator),</w:t>
      </w:r>
      <w:r w:rsidR="007401FB">
        <w:rPr>
          <w:rFonts w:ascii="Times New Roman" w:hAnsi="Times New Roman" w:cs="Times New Roman"/>
          <w:sz w:val="22"/>
          <w:szCs w:val="22"/>
        </w:rPr>
        <w:t xml:space="preserve"> &amp;</w:t>
      </w:r>
      <w:r w:rsidRPr="001418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183B">
        <w:rPr>
          <w:rFonts w:ascii="Times New Roman" w:hAnsi="Times New Roman" w:cs="Times New Roman"/>
          <w:sz w:val="22"/>
          <w:szCs w:val="22"/>
        </w:rPr>
        <w:t>Spott</w:t>
      </w:r>
      <w:proofErr w:type="spellEnd"/>
      <w:r w:rsidRPr="0014183B">
        <w:rPr>
          <w:rFonts w:ascii="Times New Roman" w:hAnsi="Times New Roman" w:cs="Times New Roman"/>
          <w:sz w:val="22"/>
          <w:szCs w:val="22"/>
        </w:rPr>
        <w:t>, J.</w:t>
      </w:r>
      <w:r w:rsidR="005048CD">
        <w:rPr>
          <w:rFonts w:ascii="Times New Roman" w:hAnsi="Times New Roman" w:cs="Times New Roman"/>
          <w:sz w:val="22"/>
          <w:szCs w:val="22"/>
        </w:rPr>
        <w:t xml:space="preserve"> L.</w:t>
      </w:r>
      <w:r w:rsidRPr="0014183B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Co-</w:t>
      </w:r>
      <w:r w:rsidRPr="0014183B">
        <w:rPr>
          <w:rFonts w:ascii="Times New Roman" w:hAnsi="Times New Roman" w:cs="Times New Roman"/>
          <w:sz w:val="22"/>
          <w:szCs w:val="22"/>
        </w:rPr>
        <w:t>Principal Investigator), "</w:t>
      </w:r>
      <w:r>
        <w:rPr>
          <w:rFonts w:ascii="Times New Roman" w:hAnsi="Times New Roman" w:cs="Times New Roman"/>
          <w:sz w:val="22"/>
          <w:szCs w:val="22"/>
        </w:rPr>
        <w:t>Investigating Pre-College Predictors and Post-Secondary Effects of Course-Based Undergraduate Research Experiences in Texas,</w:t>
      </w:r>
      <w:r w:rsidRPr="0014183B">
        <w:rPr>
          <w:rFonts w:ascii="Times New Roman" w:hAnsi="Times New Roman" w:cs="Times New Roman"/>
          <w:sz w:val="22"/>
          <w:szCs w:val="22"/>
        </w:rPr>
        <w:t>" Sponsored by National Science Foundation, Federal, $499,999. (</w:t>
      </w:r>
      <w:r>
        <w:rPr>
          <w:rFonts w:ascii="Times New Roman" w:hAnsi="Times New Roman" w:cs="Times New Roman"/>
          <w:sz w:val="22"/>
          <w:szCs w:val="22"/>
        </w:rPr>
        <w:t>June 2022 – May 2025</w:t>
      </w:r>
      <w:r w:rsidRPr="0014183B">
        <w:rPr>
          <w:rFonts w:ascii="Times New Roman" w:hAnsi="Times New Roman" w:cs="Times New Roman"/>
          <w:sz w:val="22"/>
          <w:szCs w:val="22"/>
        </w:rPr>
        <w:t>).</w:t>
      </w:r>
    </w:p>
    <w:p w14:paraId="579BE8B0" w14:textId="77777777" w:rsidR="001E7D15" w:rsidRPr="001E7D15" w:rsidRDefault="001E7D15" w:rsidP="001E7D15">
      <w:pPr>
        <w:pStyle w:val="content1"/>
        <w:ind w:left="360" w:firstLine="0"/>
        <w:rPr>
          <w:rFonts w:ascii="Times New Roman" w:hAnsi="Times New Roman" w:cs="Times New Roman"/>
          <w:sz w:val="10"/>
          <w:szCs w:val="10"/>
        </w:rPr>
      </w:pPr>
    </w:p>
    <w:p w14:paraId="3A025E52" w14:textId="7DA3B7A8" w:rsidR="00AB09C1" w:rsidRPr="00AB09C1" w:rsidRDefault="00AB09C1" w:rsidP="00AB09C1">
      <w:pPr>
        <w:pStyle w:val="content1"/>
        <w:numPr>
          <w:ilvl w:val="0"/>
          <w:numId w:val="22"/>
        </w:numPr>
        <w:rPr>
          <w:sz w:val="22"/>
          <w:szCs w:val="22"/>
        </w:rPr>
      </w:pPr>
      <w:r w:rsidRPr="0014183B">
        <w:rPr>
          <w:rFonts w:ascii="Times New Roman" w:hAnsi="Times New Roman" w:cs="Times New Roman"/>
          <w:b/>
          <w:bCs/>
          <w:sz w:val="22"/>
          <w:szCs w:val="22"/>
        </w:rPr>
        <w:t>Kirksey, J.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J.</w:t>
      </w:r>
      <w:r w:rsidRPr="001418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4183B">
        <w:rPr>
          <w:rFonts w:ascii="Times New Roman" w:hAnsi="Times New Roman" w:cs="Times New Roman"/>
          <w:sz w:val="22"/>
          <w:szCs w:val="22"/>
        </w:rPr>
        <w:t>(Principal Investigator),</w:t>
      </w:r>
      <w:r>
        <w:rPr>
          <w:rFonts w:ascii="Times New Roman" w:hAnsi="Times New Roman" w:cs="Times New Roman"/>
          <w:sz w:val="22"/>
          <w:szCs w:val="22"/>
        </w:rPr>
        <w:t xml:space="preserve"> &amp; Reed, B.</w:t>
      </w:r>
      <w:r w:rsidRPr="00DD6743">
        <w:rPr>
          <w:rFonts w:ascii="Times New Roman" w:hAnsi="Times New Roman" w:cs="Times New Roman"/>
          <w:sz w:val="22"/>
          <w:szCs w:val="22"/>
        </w:rPr>
        <w:t xml:space="preserve"> </w:t>
      </w:r>
      <w:r w:rsidRPr="0014183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Co-</w:t>
      </w:r>
      <w:r w:rsidRPr="0014183B">
        <w:rPr>
          <w:rFonts w:ascii="Times New Roman" w:hAnsi="Times New Roman" w:cs="Times New Roman"/>
          <w:sz w:val="22"/>
          <w:szCs w:val="22"/>
        </w:rPr>
        <w:t>Principal Investigator), "</w:t>
      </w:r>
      <w:r w:rsidRPr="00C10034">
        <w:rPr>
          <w:rFonts w:ascii="Times New Roman" w:hAnsi="Times New Roman" w:cs="Times New Roman"/>
          <w:sz w:val="22"/>
          <w:szCs w:val="22"/>
        </w:rPr>
        <w:t xml:space="preserve">Cost-Benefit Analysis of Disability Services in Texas Community Colleges: Enhancing Equity in Transition and Funding," Sponsored by </w:t>
      </w:r>
      <w:r>
        <w:rPr>
          <w:rFonts w:ascii="Times New Roman" w:hAnsi="Times New Roman" w:cs="Times New Roman"/>
          <w:sz w:val="22"/>
          <w:szCs w:val="22"/>
        </w:rPr>
        <w:t>State Higher Education Executive Officers Association (SHEEO)</w:t>
      </w:r>
      <w:r w:rsidRPr="00C1003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Nonprofit</w:t>
      </w:r>
      <w:r w:rsidRPr="00C10034">
        <w:rPr>
          <w:rFonts w:ascii="Times New Roman" w:hAnsi="Times New Roman" w:cs="Times New Roman"/>
          <w:sz w:val="22"/>
          <w:szCs w:val="22"/>
        </w:rPr>
        <w:t>, $</w:t>
      </w:r>
      <w:r>
        <w:rPr>
          <w:rFonts w:ascii="Times New Roman" w:hAnsi="Times New Roman" w:cs="Times New Roman"/>
          <w:sz w:val="22"/>
          <w:szCs w:val="22"/>
        </w:rPr>
        <w:t>10,000</w:t>
      </w:r>
      <w:r w:rsidRPr="00C10034">
        <w:rPr>
          <w:rFonts w:ascii="Times New Roman" w:hAnsi="Times New Roman" w:cs="Times New Roman"/>
          <w:sz w:val="22"/>
          <w:szCs w:val="22"/>
        </w:rPr>
        <w:t>. (</w:t>
      </w:r>
      <w:r>
        <w:rPr>
          <w:rFonts w:ascii="Times New Roman" w:hAnsi="Times New Roman" w:cs="Times New Roman"/>
          <w:sz w:val="22"/>
          <w:szCs w:val="22"/>
        </w:rPr>
        <w:t>December</w:t>
      </w:r>
      <w:r w:rsidRPr="00C10034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0034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Pr="00C10034">
        <w:rPr>
          <w:rFonts w:ascii="Times New Roman" w:hAnsi="Times New Roman" w:cs="Times New Roman"/>
          <w:sz w:val="22"/>
          <w:szCs w:val="22"/>
        </w:rPr>
        <w:t xml:space="preserve"> 2025).</w:t>
      </w:r>
    </w:p>
    <w:p w14:paraId="686E67C3" w14:textId="77777777" w:rsidR="003D2BFD" w:rsidRPr="00DD6743" w:rsidRDefault="003D2BFD" w:rsidP="003D2BFD">
      <w:pPr>
        <w:pStyle w:val="content1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1675989A" w14:textId="66601C62" w:rsidR="003D2BFD" w:rsidRPr="00196DE1" w:rsidRDefault="003D2BFD" w:rsidP="00196DE1">
      <w:pPr>
        <w:pStyle w:val="content1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EB593A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EB593A">
        <w:rPr>
          <w:rFonts w:ascii="Times New Roman" w:hAnsi="Times New Roman" w:cs="Times New Roman"/>
          <w:sz w:val="22"/>
          <w:szCs w:val="22"/>
        </w:rPr>
        <w:t>(Principal Investigator), Wiseman, A.</w:t>
      </w:r>
      <w:r w:rsidR="0058714C">
        <w:rPr>
          <w:rFonts w:ascii="Times New Roman" w:hAnsi="Times New Roman" w:cs="Times New Roman"/>
          <w:sz w:val="22"/>
          <w:szCs w:val="22"/>
        </w:rPr>
        <w:t xml:space="preserve"> W.</w:t>
      </w:r>
      <w:r w:rsidRPr="00EB593A">
        <w:rPr>
          <w:rFonts w:ascii="Times New Roman" w:hAnsi="Times New Roman" w:cs="Times New Roman"/>
          <w:sz w:val="22"/>
          <w:szCs w:val="22"/>
        </w:rPr>
        <w:t xml:space="preserve"> (Co-Principal Investigator),</w:t>
      </w:r>
      <w:r w:rsidR="003E605B">
        <w:rPr>
          <w:rFonts w:ascii="Times New Roman" w:hAnsi="Times New Roman" w:cs="Times New Roman"/>
          <w:sz w:val="22"/>
          <w:szCs w:val="22"/>
        </w:rPr>
        <w:t xml:space="preserve"> </w:t>
      </w:r>
      <w:r w:rsidRPr="00EB593A">
        <w:rPr>
          <w:rFonts w:ascii="Times New Roman" w:hAnsi="Times New Roman" w:cs="Times New Roman"/>
          <w:sz w:val="22"/>
          <w:szCs w:val="22"/>
        </w:rPr>
        <w:t>Gottlieb, J. J. (Co-Principal Investigator),</w:t>
      </w:r>
      <w:r w:rsidR="00196DE1">
        <w:rPr>
          <w:rFonts w:ascii="Times New Roman" w:hAnsi="Times New Roman" w:cs="Times New Roman"/>
          <w:sz w:val="22"/>
          <w:szCs w:val="22"/>
        </w:rPr>
        <w:t xml:space="preserve"> </w:t>
      </w:r>
      <w:r w:rsidR="00196DE1" w:rsidRPr="00196DE1">
        <w:rPr>
          <w:rFonts w:ascii="Times New Roman" w:hAnsi="Times New Roman" w:cs="Times New Roman"/>
          <w:sz w:val="22"/>
          <w:szCs w:val="22"/>
        </w:rPr>
        <w:t>Lansford, T.</w:t>
      </w:r>
      <w:r w:rsidR="007C1B2F">
        <w:rPr>
          <w:rFonts w:ascii="Times New Roman" w:hAnsi="Times New Roman" w:cs="Times New Roman"/>
          <w:sz w:val="22"/>
          <w:szCs w:val="22"/>
        </w:rPr>
        <w:t xml:space="preserve"> </w:t>
      </w:r>
      <w:r w:rsidR="007C1B2F" w:rsidRPr="00EB593A">
        <w:rPr>
          <w:rFonts w:ascii="Times New Roman" w:hAnsi="Times New Roman" w:cs="Times New Roman"/>
          <w:sz w:val="22"/>
          <w:szCs w:val="22"/>
        </w:rPr>
        <w:t>(Co-Principal Investigator)</w:t>
      </w:r>
      <w:r w:rsidR="00196DE1" w:rsidRPr="00196DE1">
        <w:rPr>
          <w:rFonts w:ascii="Times New Roman" w:hAnsi="Times New Roman" w:cs="Times New Roman"/>
          <w:sz w:val="22"/>
          <w:szCs w:val="22"/>
        </w:rPr>
        <w:t xml:space="preserve">, </w:t>
      </w:r>
      <w:r w:rsidR="00196DE1" w:rsidRPr="00196DE1">
        <w:rPr>
          <w:rFonts w:ascii="Times New Roman" w:hAnsi="Times New Roman" w:cs="Times New Roman"/>
          <w:iCs/>
          <w:sz w:val="22"/>
          <w:szCs w:val="22"/>
        </w:rPr>
        <w:t>Mansell, K. E.</w:t>
      </w:r>
      <w:r w:rsidR="007C1B2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C1B2F" w:rsidRPr="00EB593A">
        <w:rPr>
          <w:rFonts w:ascii="Times New Roman" w:hAnsi="Times New Roman" w:cs="Times New Roman"/>
          <w:sz w:val="22"/>
          <w:szCs w:val="22"/>
        </w:rPr>
        <w:t>(Co-Principal Investigator)</w:t>
      </w:r>
      <w:r w:rsidR="00196DE1" w:rsidRPr="00196DE1">
        <w:rPr>
          <w:rFonts w:ascii="Times New Roman" w:hAnsi="Times New Roman" w:cs="Times New Roman"/>
          <w:iCs/>
          <w:sz w:val="22"/>
          <w:szCs w:val="22"/>
        </w:rPr>
        <w:t xml:space="preserve">, &amp; </w:t>
      </w:r>
      <w:proofErr w:type="spellStart"/>
      <w:r w:rsidR="00196DE1" w:rsidRPr="00196DE1">
        <w:rPr>
          <w:rFonts w:ascii="Times New Roman" w:hAnsi="Times New Roman" w:cs="Times New Roman"/>
          <w:iCs/>
          <w:sz w:val="22"/>
          <w:szCs w:val="22"/>
        </w:rPr>
        <w:t>Crevar</w:t>
      </w:r>
      <w:proofErr w:type="spellEnd"/>
      <w:r w:rsidR="00196DE1" w:rsidRPr="00196DE1">
        <w:rPr>
          <w:rFonts w:ascii="Times New Roman" w:hAnsi="Times New Roman" w:cs="Times New Roman"/>
          <w:iCs/>
          <w:sz w:val="22"/>
          <w:szCs w:val="22"/>
        </w:rPr>
        <w:t>, A. R.</w:t>
      </w:r>
      <w:r w:rsidRPr="00196DE1">
        <w:rPr>
          <w:rFonts w:ascii="Times New Roman" w:hAnsi="Times New Roman" w:cs="Times New Roman"/>
          <w:sz w:val="22"/>
          <w:szCs w:val="22"/>
        </w:rPr>
        <w:t xml:space="preserve"> </w:t>
      </w:r>
      <w:r w:rsidR="007C1B2F" w:rsidRPr="00EB593A">
        <w:rPr>
          <w:rFonts w:ascii="Times New Roman" w:hAnsi="Times New Roman" w:cs="Times New Roman"/>
          <w:sz w:val="22"/>
          <w:szCs w:val="22"/>
        </w:rPr>
        <w:t>(Co-Principal Investigator)</w:t>
      </w:r>
      <w:r w:rsidR="00DF33D3">
        <w:rPr>
          <w:rFonts w:ascii="Times New Roman" w:hAnsi="Times New Roman" w:cs="Times New Roman"/>
          <w:sz w:val="22"/>
          <w:szCs w:val="22"/>
        </w:rPr>
        <w:t xml:space="preserve">. </w:t>
      </w:r>
      <w:r w:rsidRPr="00196DE1">
        <w:rPr>
          <w:rFonts w:ascii="Times New Roman" w:hAnsi="Times New Roman" w:cs="Times New Roman"/>
          <w:sz w:val="22"/>
          <w:szCs w:val="22"/>
        </w:rPr>
        <w:t>"Bold Action for a Prosperous Future: Evaluation of Texas House Bill 5 and Academic and Career Trajectories of Texas</w:t>
      </w:r>
      <w:r w:rsidRPr="00EB593A">
        <w:rPr>
          <w:rFonts w:ascii="Times New Roman" w:hAnsi="Times New Roman" w:cs="Times New Roman"/>
          <w:sz w:val="22"/>
          <w:szCs w:val="22"/>
        </w:rPr>
        <w:t xml:space="preserve"> Public High School Graduates," Sponsored by </w:t>
      </w:r>
      <w:r w:rsidR="00C815D1">
        <w:rPr>
          <w:rFonts w:ascii="Times New Roman" w:hAnsi="Times New Roman" w:cs="Times New Roman"/>
          <w:sz w:val="22"/>
          <w:szCs w:val="22"/>
        </w:rPr>
        <w:t>Communities</w:t>
      </w:r>
      <w:r w:rsidR="00BC2814">
        <w:rPr>
          <w:rFonts w:ascii="Times New Roman" w:hAnsi="Times New Roman" w:cs="Times New Roman"/>
          <w:sz w:val="22"/>
          <w:szCs w:val="22"/>
        </w:rPr>
        <w:t xml:space="preserve"> Foundation of Texas</w:t>
      </w:r>
      <w:r w:rsidRPr="00EB593A">
        <w:rPr>
          <w:rFonts w:ascii="Times New Roman" w:hAnsi="Times New Roman" w:cs="Times New Roman"/>
          <w:sz w:val="22"/>
          <w:szCs w:val="22"/>
        </w:rPr>
        <w:t xml:space="preserve">, Foundation, $99,579. (January 2022 - </w:t>
      </w:r>
      <w:r w:rsidR="009766FE">
        <w:rPr>
          <w:rFonts w:ascii="Times New Roman" w:hAnsi="Times New Roman" w:cs="Times New Roman"/>
          <w:sz w:val="22"/>
          <w:szCs w:val="22"/>
        </w:rPr>
        <w:t>September</w:t>
      </w:r>
      <w:r w:rsidRPr="00EB593A">
        <w:rPr>
          <w:rFonts w:ascii="Times New Roman" w:hAnsi="Times New Roman" w:cs="Times New Roman"/>
          <w:sz w:val="22"/>
          <w:szCs w:val="22"/>
        </w:rPr>
        <w:t xml:space="preserve"> 2022).</w:t>
      </w:r>
    </w:p>
    <w:p w14:paraId="3A4F14BE" w14:textId="77777777" w:rsidR="003160FA" w:rsidRPr="00EB593A" w:rsidRDefault="003160FA" w:rsidP="003D2BFD">
      <w:pPr>
        <w:pStyle w:val="content1"/>
        <w:ind w:left="-360" w:firstLine="0"/>
        <w:rPr>
          <w:rFonts w:ascii="Times New Roman" w:hAnsi="Times New Roman" w:cs="Times New Roman"/>
          <w:sz w:val="10"/>
          <w:szCs w:val="10"/>
        </w:rPr>
      </w:pPr>
    </w:p>
    <w:p w14:paraId="386C1B98" w14:textId="0F5E2FAE" w:rsidR="003D2BFD" w:rsidRPr="00EB593A" w:rsidRDefault="003D2BFD" w:rsidP="003D2BFD">
      <w:pPr>
        <w:pStyle w:val="content1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EB593A">
        <w:rPr>
          <w:rFonts w:ascii="Times New Roman" w:hAnsi="Times New Roman" w:cs="Times New Roman"/>
          <w:sz w:val="22"/>
          <w:szCs w:val="22"/>
        </w:rPr>
        <w:t xml:space="preserve">Gottlieb, J. J. (Principal Investigator), </w:t>
      </w:r>
      <w:proofErr w:type="spellStart"/>
      <w:r w:rsidRPr="00EB593A">
        <w:rPr>
          <w:rFonts w:ascii="Times New Roman" w:hAnsi="Times New Roman" w:cs="Times New Roman"/>
          <w:sz w:val="22"/>
          <w:szCs w:val="22"/>
        </w:rPr>
        <w:t>McNaughtan</w:t>
      </w:r>
      <w:proofErr w:type="spellEnd"/>
      <w:r w:rsidRPr="00EB593A">
        <w:rPr>
          <w:rFonts w:ascii="Times New Roman" w:hAnsi="Times New Roman" w:cs="Times New Roman"/>
          <w:sz w:val="22"/>
          <w:szCs w:val="22"/>
        </w:rPr>
        <w:t>, J. (Co-Principal Investigator</w:t>
      </w:r>
      <w:r w:rsidRPr="002708AE">
        <w:rPr>
          <w:rFonts w:ascii="Times New Roman" w:hAnsi="Times New Roman" w:cs="Times New Roman"/>
          <w:sz w:val="22"/>
          <w:szCs w:val="22"/>
        </w:rPr>
        <w:t xml:space="preserve">), </w:t>
      </w:r>
      <w:r w:rsidRPr="00EB593A">
        <w:rPr>
          <w:rFonts w:ascii="Times New Roman" w:hAnsi="Times New Roman" w:cs="Times New Roman"/>
          <w:sz w:val="22"/>
          <w:szCs w:val="22"/>
        </w:rPr>
        <w:t xml:space="preserve">&amp; </w:t>
      </w:r>
      <w:r w:rsidRPr="00EB593A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EB593A">
        <w:rPr>
          <w:rFonts w:ascii="Times New Roman" w:hAnsi="Times New Roman" w:cs="Times New Roman"/>
          <w:sz w:val="22"/>
          <w:szCs w:val="22"/>
        </w:rPr>
        <w:t>(Co-Principal Investigator), "</w:t>
      </w:r>
      <w:r w:rsidR="00467602">
        <w:rPr>
          <w:rFonts w:ascii="Times New Roman" w:hAnsi="Times New Roman" w:cs="Times New Roman"/>
          <w:sz w:val="22"/>
          <w:szCs w:val="22"/>
        </w:rPr>
        <w:t>Community College Finance Research Project</w:t>
      </w:r>
      <w:r w:rsidRPr="00EB593A">
        <w:rPr>
          <w:rFonts w:ascii="Times New Roman" w:hAnsi="Times New Roman" w:cs="Times New Roman"/>
          <w:sz w:val="22"/>
          <w:szCs w:val="22"/>
        </w:rPr>
        <w:t xml:space="preserve">," </w:t>
      </w:r>
      <w:r w:rsidR="009A0090">
        <w:rPr>
          <w:rFonts w:ascii="Times New Roman" w:hAnsi="Times New Roman" w:cs="Times New Roman"/>
          <w:sz w:val="22"/>
          <w:szCs w:val="22"/>
        </w:rPr>
        <w:t xml:space="preserve">Subaward from </w:t>
      </w:r>
      <w:r w:rsidR="00586C9F">
        <w:rPr>
          <w:rFonts w:ascii="Times New Roman" w:hAnsi="Times New Roman" w:cs="Times New Roman"/>
          <w:sz w:val="22"/>
          <w:szCs w:val="22"/>
        </w:rPr>
        <w:t>Texas A&amp;M University</w:t>
      </w:r>
      <w:r w:rsidR="002708AE">
        <w:rPr>
          <w:rFonts w:ascii="Times New Roman" w:hAnsi="Times New Roman" w:cs="Times New Roman"/>
          <w:sz w:val="22"/>
          <w:szCs w:val="22"/>
        </w:rPr>
        <w:t xml:space="preserve"> (Principal Investigator: Lori Taylor), $</w:t>
      </w:r>
      <w:r w:rsidR="00627864">
        <w:rPr>
          <w:rFonts w:ascii="Times New Roman" w:hAnsi="Times New Roman" w:cs="Times New Roman"/>
          <w:sz w:val="22"/>
          <w:szCs w:val="22"/>
        </w:rPr>
        <w:t>42</w:t>
      </w:r>
      <w:r w:rsidR="002708AE">
        <w:rPr>
          <w:rFonts w:ascii="Times New Roman" w:hAnsi="Times New Roman" w:cs="Times New Roman"/>
          <w:sz w:val="22"/>
          <w:szCs w:val="22"/>
        </w:rPr>
        <w:t>,</w:t>
      </w:r>
      <w:r w:rsidR="00627864">
        <w:rPr>
          <w:rFonts w:ascii="Times New Roman" w:hAnsi="Times New Roman" w:cs="Times New Roman"/>
          <w:sz w:val="22"/>
          <w:szCs w:val="22"/>
        </w:rPr>
        <w:t>260</w:t>
      </w:r>
      <w:r w:rsidR="002708AE">
        <w:rPr>
          <w:rFonts w:ascii="Times New Roman" w:hAnsi="Times New Roman" w:cs="Times New Roman"/>
          <w:sz w:val="22"/>
          <w:szCs w:val="22"/>
        </w:rPr>
        <w:t xml:space="preserve">.00. </w:t>
      </w:r>
      <w:r w:rsidR="003A2139">
        <w:rPr>
          <w:rFonts w:ascii="Times New Roman" w:hAnsi="Times New Roman" w:cs="Times New Roman"/>
          <w:sz w:val="22"/>
          <w:szCs w:val="22"/>
        </w:rPr>
        <w:t>Prime award sponsored by The Texas Higher Education Coordinating Board</w:t>
      </w:r>
      <w:r w:rsidRPr="00EB593A">
        <w:rPr>
          <w:rFonts w:ascii="Times New Roman" w:hAnsi="Times New Roman" w:cs="Times New Roman"/>
          <w:sz w:val="22"/>
          <w:szCs w:val="22"/>
        </w:rPr>
        <w:t xml:space="preserve">, </w:t>
      </w:r>
      <w:r w:rsidR="002708AE">
        <w:rPr>
          <w:rFonts w:ascii="Times New Roman" w:hAnsi="Times New Roman" w:cs="Times New Roman"/>
          <w:sz w:val="22"/>
          <w:szCs w:val="22"/>
        </w:rPr>
        <w:t>State</w:t>
      </w:r>
      <w:r w:rsidRPr="00EB593A">
        <w:rPr>
          <w:rFonts w:ascii="Times New Roman" w:hAnsi="Times New Roman" w:cs="Times New Roman"/>
          <w:sz w:val="22"/>
          <w:szCs w:val="22"/>
        </w:rPr>
        <w:t>, $</w:t>
      </w:r>
      <w:r w:rsidR="00066D07">
        <w:rPr>
          <w:rFonts w:ascii="Times New Roman" w:hAnsi="Times New Roman" w:cs="Times New Roman"/>
          <w:sz w:val="22"/>
          <w:szCs w:val="22"/>
        </w:rPr>
        <w:t>480,000</w:t>
      </w:r>
      <w:r w:rsidRPr="00EB593A">
        <w:rPr>
          <w:rFonts w:ascii="Times New Roman" w:hAnsi="Times New Roman" w:cs="Times New Roman"/>
          <w:sz w:val="22"/>
          <w:szCs w:val="22"/>
        </w:rPr>
        <w:t>. (</w:t>
      </w:r>
      <w:r>
        <w:rPr>
          <w:rFonts w:ascii="Times New Roman" w:hAnsi="Times New Roman" w:cs="Times New Roman"/>
          <w:sz w:val="22"/>
          <w:szCs w:val="22"/>
        </w:rPr>
        <w:t>May</w:t>
      </w:r>
      <w:r w:rsidRPr="00EB593A">
        <w:rPr>
          <w:rFonts w:ascii="Times New Roman" w:hAnsi="Times New Roman" w:cs="Times New Roman"/>
          <w:sz w:val="22"/>
          <w:szCs w:val="22"/>
        </w:rPr>
        <w:t xml:space="preserve"> 2022 - </w:t>
      </w:r>
      <w:r>
        <w:rPr>
          <w:rFonts w:ascii="Times New Roman" w:hAnsi="Times New Roman" w:cs="Times New Roman"/>
          <w:sz w:val="22"/>
          <w:szCs w:val="22"/>
        </w:rPr>
        <w:t>October</w:t>
      </w:r>
      <w:r w:rsidRPr="00EB593A">
        <w:rPr>
          <w:rFonts w:ascii="Times New Roman" w:hAnsi="Times New Roman" w:cs="Times New Roman"/>
          <w:sz w:val="22"/>
          <w:szCs w:val="22"/>
        </w:rPr>
        <w:t xml:space="preserve"> 2022).</w:t>
      </w:r>
    </w:p>
    <w:p w14:paraId="266B7348" w14:textId="77777777" w:rsidR="003D2BFD" w:rsidRPr="00EB593A" w:rsidRDefault="003D2BFD" w:rsidP="003D2BFD">
      <w:pPr>
        <w:ind w:left="360" w:hanging="720"/>
        <w:contextualSpacing/>
        <w:rPr>
          <w:bCs/>
          <w:i/>
          <w:sz w:val="10"/>
          <w:szCs w:val="10"/>
        </w:rPr>
      </w:pPr>
    </w:p>
    <w:p w14:paraId="03325B90" w14:textId="77777777" w:rsidR="003D2BFD" w:rsidRPr="00EB593A" w:rsidRDefault="003D2BFD" w:rsidP="003D2BFD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EB593A">
        <w:rPr>
          <w:b/>
          <w:iCs/>
          <w:sz w:val="22"/>
          <w:szCs w:val="22"/>
        </w:rPr>
        <w:t>Kirksey, J. J.</w:t>
      </w:r>
      <w:r w:rsidRPr="00EB593A">
        <w:rPr>
          <w:bCs/>
          <w:iCs/>
          <w:sz w:val="22"/>
          <w:szCs w:val="22"/>
        </w:rPr>
        <w:t xml:space="preserve"> (Principal Investigator), </w:t>
      </w:r>
      <w:r w:rsidRPr="00EB593A">
        <w:rPr>
          <w:bCs/>
          <w:sz w:val="22"/>
          <w:szCs w:val="22"/>
        </w:rPr>
        <w:t>“Literacy, Numeracy, and Problem Solving: Which Skills are Facilitating STEM Outcomes for Adults with Disabilities?” Sponsored by National Science Foundation, Federal, $138,000. (July 2017 – June 2020).</w:t>
      </w:r>
    </w:p>
    <w:p w14:paraId="3DEF64F3" w14:textId="77777777" w:rsidR="003D2BFD" w:rsidRPr="00EB593A" w:rsidRDefault="003D2BFD" w:rsidP="003D2BFD">
      <w:pPr>
        <w:contextualSpacing/>
        <w:rPr>
          <w:bCs/>
          <w:sz w:val="10"/>
          <w:szCs w:val="10"/>
        </w:rPr>
      </w:pPr>
    </w:p>
    <w:p w14:paraId="24009C9E" w14:textId="77777777" w:rsidR="003D2BFD" w:rsidRPr="00745D1E" w:rsidRDefault="003D2BFD" w:rsidP="003D2BFD">
      <w:pPr>
        <w:pStyle w:val="ListParagraph"/>
        <w:numPr>
          <w:ilvl w:val="0"/>
          <w:numId w:val="22"/>
        </w:numPr>
        <w:rPr>
          <w:bCs/>
          <w:iCs/>
          <w:sz w:val="22"/>
          <w:szCs w:val="22"/>
        </w:rPr>
      </w:pPr>
      <w:r w:rsidRPr="00EB593A">
        <w:rPr>
          <w:b/>
          <w:iCs/>
          <w:sz w:val="22"/>
          <w:szCs w:val="22"/>
        </w:rPr>
        <w:t>Kirksey, J. J.</w:t>
      </w:r>
      <w:r w:rsidRPr="00EB593A">
        <w:rPr>
          <w:bCs/>
          <w:iCs/>
          <w:sz w:val="22"/>
          <w:szCs w:val="22"/>
        </w:rPr>
        <w:t xml:space="preserve"> (Principal Investigator), </w:t>
      </w:r>
      <w:r w:rsidRPr="00EB593A">
        <w:rPr>
          <w:bCs/>
          <w:sz w:val="22"/>
          <w:szCs w:val="22"/>
        </w:rPr>
        <w:t>“From Court to Classroom: The Extent of Unexpected Consequences of Deportation Proceedings on Science, Math, and Reading Achievement for Elementary Students from 1998 to 2016” Sponsored by American Educational Research Association, Research Organization, $</w:t>
      </w:r>
      <w:r>
        <w:rPr>
          <w:bCs/>
          <w:sz w:val="22"/>
          <w:szCs w:val="22"/>
        </w:rPr>
        <w:t>25</w:t>
      </w:r>
      <w:r w:rsidRPr="00EB593A">
        <w:rPr>
          <w:bCs/>
          <w:sz w:val="22"/>
          <w:szCs w:val="22"/>
        </w:rPr>
        <w:t>,000. (</w:t>
      </w:r>
      <w:r>
        <w:rPr>
          <w:bCs/>
          <w:sz w:val="22"/>
          <w:szCs w:val="22"/>
        </w:rPr>
        <w:t>June</w:t>
      </w:r>
      <w:r w:rsidRPr="00EB593A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EB593A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May</w:t>
      </w:r>
      <w:r w:rsidRPr="00EB593A">
        <w:rPr>
          <w:bCs/>
          <w:sz w:val="22"/>
          <w:szCs w:val="22"/>
        </w:rPr>
        <w:t xml:space="preserve"> 2020</w:t>
      </w:r>
      <w:r>
        <w:rPr>
          <w:bCs/>
          <w:sz w:val="22"/>
          <w:szCs w:val="22"/>
        </w:rPr>
        <w:t>; Declined award</w:t>
      </w:r>
      <w:r w:rsidRPr="00EB593A">
        <w:rPr>
          <w:bCs/>
          <w:sz w:val="22"/>
          <w:szCs w:val="22"/>
        </w:rPr>
        <w:t>).</w:t>
      </w:r>
    </w:p>
    <w:p w14:paraId="468517D0" w14:textId="77777777" w:rsidR="003D2BFD" w:rsidRPr="00745D1E" w:rsidRDefault="003D2BFD" w:rsidP="003D2BFD">
      <w:pPr>
        <w:rPr>
          <w:bCs/>
          <w:iCs/>
          <w:sz w:val="10"/>
          <w:szCs w:val="10"/>
        </w:rPr>
      </w:pPr>
    </w:p>
    <w:p w14:paraId="7AEF6C29" w14:textId="77777777" w:rsidR="003D2BFD" w:rsidRPr="00745D1E" w:rsidRDefault="003D2BFD" w:rsidP="003D2BFD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EB593A">
        <w:rPr>
          <w:b/>
          <w:iCs/>
          <w:sz w:val="22"/>
          <w:szCs w:val="22"/>
        </w:rPr>
        <w:t>Kirksey, J. J.</w:t>
      </w:r>
      <w:r w:rsidRPr="00EB593A">
        <w:rPr>
          <w:bCs/>
          <w:iCs/>
          <w:sz w:val="22"/>
          <w:szCs w:val="22"/>
        </w:rPr>
        <w:t xml:space="preserve"> (Principal Investigator), </w:t>
      </w:r>
      <w:r w:rsidRPr="00EB593A">
        <w:rPr>
          <w:bCs/>
          <w:sz w:val="22"/>
          <w:szCs w:val="22"/>
        </w:rPr>
        <w:t>“</w:t>
      </w:r>
      <w:r w:rsidRPr="00EB593A">
        <w:rPr>
          <w:bCs/>
          <w:color w:val="000000"/>
          <w:sz w:val="22"/>
          <w:szCs w:val="22"/>
        </w:rPr>
        <w:t>Math Instruction in Inclusive Classrooms: Exploring Changing Practices with a Changing Policy Paradigm,</w:t>
      </w:r>
      <w:r w:rsidRPr="00EB593A">
        <w:rPr>
          <w:bCs/>
          <w:sz w:val="22"/>
          <w:szCs w:val="22"/>
        </w:rPr>
        <w:t>” Sponsored by National Science Foundation, Federal, $5,000. (January 2019 – June 2019).</w:t>
      </w:r>
    </w:p>
    <w:p w14:paraId="4E156CC9" w14:textId="77777777" w:rsidR="003D2BFD" w:rsidRPr="00EB593A" w:rsidRDefault="003D2BFD" w:rsidP="003D2BFD">
      <w:pPr>
        <w:contextualSpacing/>
        <w:rPr>
          <w:bCs/>
          <w:iCs/>
          <w:sz w:val="10"/>
          <w:szCs w:val="10"/>
        </w:rPr>
      </w:pPr>
    </w:p>
    <w:p w14:paraId="26FB39A8" w14:textId="77777777" w:rsidR="003D2BFD" w:rsidRPr="00EB593A" w:rsidRDefault="003D2BFD" w:rsidP="003D2BFD">
      <w:pPr>
        <w:pStyle w:val="ListParagraph"/>
        <w:numPr>
          <w:ilvl w:val="0"/>
          <w:numId w:val="22"/>
        </w:numPr>
        <w:rPr>
          <w:bCs/>
          <w:color w:val="000000"/>
          <w:sz w:val="22"/>
          <w:szCs w:val="22"/>
        </w:rPr>
      </w:pPr>
      <w:r w:rsidRPr="00EB593A">
        <w:rPr>
          <w:bCs/>
          <w:iCs/>
          <w:sz w:val="22"/>
          <w:szCs w:val="22"/>
        </w:rPr>
        <w:t xml:space="preserve">Gottfried, M. A. (Principal Investigator), Hutt, E. L. (Co-Principal Investigator), &amp; </w:t>
      </w:r>
      <w:r w:rsidRPr="00EB593A">
        <w:rPr>
          <w:b/>
          <w:iCs/>
          <w:sz w:val="22"/>
          <w:szCs w:val="22"/>
        </w:rPr>
        <w:t>Kirksey, J. J.</w:t>
      </w:r>
      <w:r w:rsidRPr="00EB593A">
        <w:rPr>
          <w:bCs/>
          <w:iCs/>
          <w:sz w:val="22"/>
          <w:szCs w:val="22"/>
        </w:rPr>
        <w:t xml:space="preserve"> (Co-Principal Investigator), “</w:t>
      </w:r>
      <w:r w:rsidRPr="00EB593A">
        <w:rPr>
          <w:bCs/>
          <w:color w:val="000000"/>
          <w:sz w:val="22"/>
          <w:szCs w:val="22"/>
        </w:rPr>
        <w:t>Do the University of California’s General Education Teacher Candidates Feel Prepared to Teach Students with Learning Disabilities?” Sponsored by California Teacher Education Research and Improvement Network, College</w:t>
      </w:r>
      <w:r>
        <w:rPr>
          <w:bCs/>
          <w:color w:val="000000"/>
          <w:sz w:val="22"/>
          <w:szCs w:val="22"/>
        </w:rPr>
        <w:t>/</w:t>
      </w:r>
      <w:r w:rsidRPr="00EB593A">
        <w:rPr>
          <w:bCs/>
          <w:color w:val="000000"/>
          <w:sz w:val="22"/>
          <w:szCs w:val="22"/>
        </w:rPr>
        <w:t>University, $15,000. (June 2018 – May 2019).</w:t>
      </w:r>
    </w:p>
    <w:p w14:paraId="0EDFA552" w14:textId="77777777" w:rsidR="003D2BFD" w:rsidRPr="00946387" w:rsidRDefault="003D2BFD" w:rsidP="003D2BFD">
      <w:pPr>
        <w:contextualSpacing/>
        <w:rPr>
          <w:bCs/>
          <w:sz w:val="10"/>
          <w:szCs w:val="10"/>
        </w:rPr>
      </w:pPr>
    </w:p>
    <w:p w14:paraId="34D5F29D" w14:textId="7B0FE5AB" w:rsidR="003D2BFD" w:rsidRDefault="003D2BFD" w:rsidP="003D2BFD">
      <w:pPr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Internal Grants</w:t>
      </w:r>
      <w:r w:rsidR="003619B2">
        <w:rPr>
          <w:bCs/>
          <w:i/>
          <w:sz w:val="23"/>
          <w:szCs w:val="23"/>
        </w:rPr>
        <w:t xml:space="preserve"> ($</w:t>
      </w:r>
      <w:r w:rsidR="00137ABA">
        <w:rPr>
          <w:bCs/>
          <w:i/>
          <w:sz w:val="23"/>
          <w:szCs w:val="23"/>
        </w:rPr>
        <w:t>5</w:t>
      </w:r>
      <w:r w:rsidR="008D1A3C">
        <w:rPr>
          <w:bCs/>
          <w:i/>
          <w:sz w:val="23"/>
          <w:szCs w:val="23"/>
        </w:rPr>
        <w:t>7</w:t>
      </w:r>
      <w:r w:rsidR="003619B2">
        <w:rPr>
          <w:bCs/>
          <w:i/>
          <w:sz w:val="23"/>
          <w:szCs w:val="23"/>
        </w:rPr>
        <w:t>,</w:t>
      </w:r>
      <w:r w:rsidR="006074DF">
        <w:rPr>
          <w:bCs/>
          <w:i/>
          <w:sz w:val="23"/>
          <w:szCs w:val="23"/>
        </w:rPr>
        <w:t>082</w:t>
      </w:r>
      <w:r w:rsidR="003619B2">
        <w:rPr>
          <w:bCs/>
          <w:i/>
          <w:sz w:val="23"/>
          <w:szCs w:val="23"/>
        </w:rPr>
        <w:t xml:space="preserve"> Total)</w:t>
      </w:r>
    </w:p>
    <w:p w14:paraId="3999FBDB" w14:textId="77777777" w:rsidR="00945A9B" w:rsidRDefault="00945A9B" w:rsidP="00995C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10"/>
        </w:rPr>
      </w:pPr>
    </w:p>
    <w:p w14:paraId="1DE21115" w14:textId="1BC39A59" w:rsidR="00944CC0" w:rsidRPr="00745D1E" w:rsidRDefault="00944CC0" w:rsidP="00944CC0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6C3F6E">
        <w:rPr>
          <w:rFonts w:ascii="Times New Roman" w:hAnsi="Times New Roman" w:cs="Times New Roman"/>
          <w:sz w:val="22"/>
          <w:szCs w:val="22"/>
        </w:rPr>
        <w:t>Mansell, K. E.</w:t>
      </w: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5D1E">
        <w:rPr>
          <w:rFonts w:ascii="Times New Roman" w:hAnsi="Times New Roman" w:cs="Times New Roman"/>
          <w:sz w:val="22"/>
          <w:szCs w:val="22"/>
        </w:rPr>
        <w:t>(Principal Investigator),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Crevar</w:t>
      </w:r>
      <w:proofErr w:type="spellEnd"/>
      <w:r>
        <w:rPr>
          <w:rFonts w:ascii="Times New Roman" w:hAnsi="Times New Roman" w:cs="Times New Roman"/>
          <w:sz w:val="22"/>
          <w:szCs w:val="22"/>
        </w:rPr>
        <w:t>, A. R. (Co-Principal Invest</w:t>
      </w:r>
      <w:r w:rsidR="006C3F6E">
        <w:rPr>
          <w:rFonts w:ascii="Times New Roman" w:hAnsi="Times New Roman" w:cs="Times New Roman"/>
          <w:sz w:val="22"/>
          <w:szCs w:val="22"/>
        </w:rPr>
        <w:t>igator),</w:t>
      </w:r>
      <w:r w:rsidR="00667E88">
        <w:rPr>
          <w:rFonts w:ascii="Times New Roman" w:hAnsi="Times New Roman" w:cs="Times New Roman"/>
          <w:sz w:val="22"/>
          <w:szCs w:val="22"/>
        </w:rPr>
        <w:t xml:space="preserve"> </w:t>
      </w:r>
      <w:r w:rsidR="00730817">
        <w:rPr>
          <w:rFonts w:ascii="Times New Roman" w:hAnsi="Times New Roman" w:cs="Times New Roman"/>
          <w:sz w:val="22"/>
          <w:szCs w:val="22"/>
        </w:rPr>
        <w:t>&amp;</w:t>
      </w:r>
      <w:r w:rsidR="006C3F6E">
        <w:rPr>
          <w:rFonts w:ascii="Times New Roman" w:hAnsi="Times New Roman" w:cs="Times New Roman"/>
          <w:sz w:val="22"/>
          <w:szCs w:val="22"/>
        </w:rPr>
        <w:t xml:space="preserve"> </w:t>
      </w:r>
      <w:r w:rsidR="006C3F6E" w:rsidRPr="006C3F6E">
        <w:rPr>
          <w:rFonts w:ascii="Times New Roman" w:hAnsi="Times New Roman" w:cs="Times New Roman"/>
          <w:b/>
          <w:bCs/>
          <w:sz w:val="22"/>
          <w:szCs w:val="22"/>
        </w:rPr>
        <w:t>Kirksey, J. J.</w:t>
      </w:r>
      <w:r w:rsidR="006C3F6E">
        <w:rPr>
          <w:rFonts w:ascii="Times New Roman" w:hAnsi="Times New Roman" w:cs="Times New Roman"/>
          <w:sz w:val="22"/>
          <w:szCs w:val="22"/>
        </w:rPr>
        <w:t xml:space="preserve"> (Co-Principal Investigator). </w:t>
      </w:r>
      <w:r w:rsidRPr="00745D1E">
        <w:rPr>
          <w:rFonts w:ascii="Times New Roman" w:hAnsi="Times New Roman" w:cs="Times New Roman"/>
          <w:sz w:val="22"/>
          <w:szCs w:val="22"/>
        </w:rPr>
        <w:t xml:space="preserve"> "</w:t>
      </w:r>
      <w:r w:rsidR="006C3F6E">
        <w:rPr>
          <w:rFonts w:ascii="Times New Roman" w:hAnsi="Times New Roman" w:cs="Times New Roman"/>
          <w:sz w:val="22"/>
          <w:szCs w:val="22"/>
        </w:rPr>
        <w:t>Exiting Estacado: Pathways to Success Through the Early College High School Model</w:t>
      </w:r>
      <w:r w:rsidR="0056486E">
        <w:rPr>
          <w:rFonts w:ascii="Times New Roman" w:hAnsi="Times New Roman" w:cs="Times New Roman"/>
          <w:sz w:val="22"/>
          <w:szCs w:val="22"/>
        </w:rPr>
        <w:t>.</w:t>
      </w:r>
      <w:r w:rsidRPr="00745D1E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Awarded</w:t>
      </w:r>
      <w:r w:rsidRPr="00745D1E">
        <w:rPr>
          <w:rFonts w:ascii="Times New Roman" w:hAnsi="Times New Roman" w:cs="Times New Roman"/>
          <w:sz w:val="22"/>
          <w:szCs w:val="22"/>
        </w:rPr>
        <w:t xml:space="preserve"> by </w:t>
      </w:r>
      <w:r w:rsidR="009808B4">
        <w:rPr>
          <w:rFonts w:ascii="Times New Roman" w:hAnsi="Times New Roman" w:cs="Times New Roman"/>
          <w:sz w:val="22"/>
          <w:szCs w:val="22"/>
        </w:rPr>
        <w:t xml:space="preserve">TTU College of Education Research Committee,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</w:t>
      </w:r>
      <w:r w:rsidR="009808B4">
        <w:rPr>
          <w:rFonts w:ascii="Times New Roman" w:hAnsi="Times New Roman" w:cs="Times New Roman"/>
          <w:sz w:val="22"/>
          <w:szCs w:val="22"/>
        </w:rPr>
        <w:t>5</w:t>
      </w:r>
      <w:r w:rsidRPr="00745D1E">
        <w:rPr>
          <w:rFonts w:ascii="Times New Roman" w:hAnsi="Times New Roman" w:cs="Times New Roman"/>
          <w:sz w:val="22"/>
          <w:szCs w:val="22"/>
        </w:rPr>
        <w:t>,000. (</w:t>
      </w:r>
      <w:r w:rsidR="009808B4">
        <w:rPr>
          <w:rFonts w:ascii="Times New Roman" w:hAnsi="Times New Roman" w:cs="Times New Roman"/>
          <w:sz w:val="22"/>
          <w:szCs w:val="22"/>
        </w:rPr>
        <w:t>December</w:t>
      </w:r>
      <w:r w:rsidR="009115DA">
        <w:rPr>
          <w:rFonts w:ascii="Times New Roman" w:hAnsi="Times New Roman" w:cs="Times New Roman"/>
          <w:sz w:val="22"/>
          <w:szCs w:val="22"/>
        </w:rPr>
        <w:t xml:space="preserve"> 2023 – December 2024</w:t>
      </w:r>
      <w:r w:rsidRPr="00745D1E">
        <w:rPr>
          <w:rFonts w:ascii="Times New Roman" w:hAnsi="Times New Roman" w:cs="Times New Roman"/>
          <w:sz w:val="22"/>
          <w:szCs w:val="22"/>
        </w:rPr>
        <w:t>).</w:t>
      </w:r>
    </w:p>
    <w:p w14:paraId="7B12DE2B" w14:textId="77777777" w:rsidR="00944CC0" w:rsidRPr="00944CC0" w:rsidRDefault="00944CC0" w:rsidP="00944CC0">
      <w:pPr>
        <w:pStyle w:val="content1"/>
        <w:ind w:left="360" w:firstLine="0"/>
        <w:rPr>
          <w:rFonts w:ascii="Times New Roman" w:hAnsi="Times New Roman" w:cs="Times New Roman"/>
          <w:sz w:val="10"/>
          <w:szCs w:val="10"/>
        </w:rPr>
      </w:pPr>
    </w:p>
    <w:p w14:paraId="7398D423" w14:textId="6E277726" w:rsidR="00FF079E" w:rsidRPr="00745D1E" w:rsidRDefault="00FF079E" w:rsidP="00FF079E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>(Principal Investigator), "Educational Policy Evaluation and Analysis Research Lab (EPEARL)</w:t>
      </w:r>
      <w:r w:rsidR="0012024B">
        <w:rPr>
          <w:rFonts w:ascii="Times New Roman" w:hAnsi="Times New Roman" w:cs="Times New Roman"/>
          <w:sz w:val="22"/>
          <w:szCs w:val="22"/>
        </w:rPr>
        <w:t>.</w:t>
      </w:r>
      <w:r w:rsidRPr="00745D1E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Awarded</w:t>
      </w:r>
      <w:r w:rsidRPr="00745D1E">
        <w:rPr>
          <w:rFonts w:ascii="Times New Roman" w:hAnsi="Times New Roman" w:cs="Times New Roman"/>
          <w:sz w:val="22"/>
          <w:szCs w:val="22"/>
        </w:rPr>
        <w:t xml:space="preserve"> by Texas Tech University's Center for Transformative Undergraduate Experiences,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</w:t>
      </w:r>
      <w:r w:rsidR="00137ABA">
        <w:rPr>
          <w:rFonts w:ascii="Times New Roman" w:hAnsi="Times New Roman" w:cs="Times New Roman"/>
          <w:sz w:val="22"/>
          <w:szCs w:val="22"/>
        </w:rPr>
        <w:t>11</w:t>
      </w:r>
      <w:r w:rsidRPr="00745D1E">
        <w:rPr>
          <w:rFonts w:ascii="Times New Roman" w:hAnsi="Times New Roman" w:cs="Times New Roman"/>
          <w:sz w:val="22"/>
          <w:szCs w:val="22"/>
        </w:rPr>
        <w:t>,000. (</w:t>
      </w:r>
      <w:r w:rsidR="00137ABA">
        <w:rPr>
          <w:rFonts w:ascii="Times New Roman" w:hAnsi="Times New Roman" w:cs="Times New Roman"/>
          <w:sz w:val="22"/>
          <w:szCs w:val="22"/>
        </w:rPr>
        <w:t>January</w:t>
      </w:r>
      <w:r w:rsidRPr="00745D1E">
        <w:rPr>
          <w:rFonts w:ascii="Times New Roman" w:hAnsi="Times New Roman" w:cs="Times New Roman"/>
          <w:sz w:val="22"/>
          <w:szCs w:val="22"/>
        </w:rPr>
        <w:t xml:space="preserve"> 202</w:t>
      </w:r>
      <w:r w:rsidR="00137ABA">
        <w:rPr>
          <w:rFonts w:ascii="Times New Roman" w:hAnsi="Times New Roman" w:cs="Times New Roman"/>
          <w:sz w:val="22"/>
          <w:szCs w:val="22"/>
        </w:rPr>
        <w:t>3</w:t>
      </w:r>
      <w:r w:rsidRPr="00745D1E">
        <w:rPr>
          <w:rFonts w:ascii="Times New Roman" w:hAnsi="Times New Roman" w:cs="Times New Roman"/>
          <w:sz w:val="22"/>
          <w:szCs w:val="22"/>
        </w:rPr>
        <w:t xml:space="preserve"> - </w:t>
      </w:r>
      <w:r w:rsidR="00137ABA">
        <w:rPr>
          <w:rFonts w:ascii="Times New Roman" w:hAnsi="Times New Roman" w:cs="Times New Roman"/>
          <w:sz w:val="22"/>
          <w:szCs w:val="22"/>
        </w:rPr>
        <w:t>December</w:t>
      </w:r>
      <w:r w:rsidRPr="00745D1E">
        <w:rPr>
          <w:rFonts w:ascii="Times New Roman" w:hAnsi="Times New Roman" w:cs="Times New Roman"/>
          <w:sz w:val="22"/>
          <w:szCs w:val="22"/>
        </w:rPr>
        <w:t xml:space="preserve"> 202</w:t>
      </w:r>
      <w:r w:rsidR="00137ABA">
        <w:rPr>
          <w:rFonts w:ascii="Times New Roman" w:hAnsi="Times New Roman" w:cs="Times New Roman"/>
          <w:sz w:val="22"/>
          <w:szCs w:val="22"/>
        </w:rPr>
        <w:t>3</w:t>
      </w:r>
      <w:r w:rsidRPr="00745D1E">
        <w:rPr>
          <w:rFonts w:ascii="Times New Roman" w:hAnsi="Times New Roman" w:cs="Times New Roman"/>
          <w:sz w:val="22"/>
          <w:szCs w:val="22"/>
        </w:rPr>
        <w:t>).</w:t>
      </w:r>
    </w:p>
    <w:p w14:paraId="541CE562" w14:textId="77777777" w:rsidR="00FF079E" w:rsidRDefault="00FF079E" w:rsidP="00995C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10"/>
        </w:rPr>
      </w:pPr>
    </w:p>
    <w:p w14:paraId="678143E7" w14:textId="31E39F37" w:rsidR="00740338" w:rsidRPr="007F5795" w:rsidRDefault="00740338" w:rsidP="007F5795">
      <w:pPr>
        <w:pStyle w:val="ListParagraph"/>
        <w:numPr>
          <w:ilvl w:val="0"/>
          <w:numId w:val="23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(Principal Investigator),</w:t>
      </w:r>
      <w:r w:rsidR="00481793">
        <w:rPr>
          <w:sz w:val="22"/>
          <w:szCs w:val="22"/>
        </w:rPr>
        <w:t xml:space="preserve"> &amp;</w:t>
      </w:r>
      <w:r w:rsidR="000D1CD6">
        <w:rPr>
          <w:sz w:val="22"/>
          <w:szCs w:val="22"/>
        </w:rPr>
        <w:t xml:space="preserve"> Lansford, T.</w:t>
      </w:r>
      <w:r w:rsidR="00481793">
        <w:rPr>
          <w:sz w:val="22"/>
          <w:szCs w:val="22"/>
        </w:rPr>
        <w:t xml:space="preserve"> (Co-Principal Investigator),</w:t>
      </w:r>
      <w:r w:rsidRPr="00693F3E">
        <w:rPr>
          <w:sz w:val="22"/>
          <w:szCs w:val="22"/>
        </w:rPr>
        <w:t xml:space="preserve"> “</w:t>
      </w:r>
      <w:r w:rsidR="007F5795" w:rsidRPr="007F5795">
        <w:rPr>
          <w:sz w:val="22"/>
          <w:szCs w:val="22"/>
        </w:rPr>
        <w:t xml:space="preserve">Opportunities and Potential in Hi-Tech for Students with Learning Disabilities: </w:t>
      </w:r>
      <w:proofErr w:type="spellStart"/>
      <w:r w:rsidR="007F5795" w:rsidRPr="007F5795">
        <w:rPr>
          <w:sz w:val="22"/>
          <w:szCs w:val="22"/>
        </w:rPr>
        <w:t>INclusion</w:t>
      </w:r>
      <w:proofErr w:type="spellEnd"/>
      <w:r w:rsidR="007F5795" w:rsidRPr="007F5795">
        <w:rPr>
          <w:sz w:val="22"/>
          <w:szCs w:val="22"/>
        </w:rPr>
        <w:t xml:space="preserve"> in Post- Secondary Education </w:t>
      </w:r>
      <w:r w:rsidR="007F5795" w:rsidRPr="007F5795">
        <w:rPr>
          <w:sz w:val="22"/>
          <w:szCs w:val="22"/>
        </w:rPr>
        <w:lastRenderedPageBreak/>
        <w:t>and the Hi-Tech Workforce (OPT-IN)</w:t>
      </w:r>
      <w:r w:rsidR="0012024B">
        <w:rPr>
          <w:sz w:val="22"/>
          <w:szCs w:val="22"/>
        </w:rPr>
        <w:t>.</w:t>
      </w:r>
      <w:r w:rsidRPr="007F5795">
        <w:rPr>
          <w:sz w:val="22"/>
          <w:szCs w:val="22"/>
        </w:rPr>
        <w:t xml:space="preserve">” </w:t>
      </w:r>
      <w:r w:rsidR="00332C87">
        <w:rPr>
          <w:sz w:val="22"/>
          <w:szCs w:val="22"/>
        </w:rPr>
        <w:t>Awarded</w:t>
      </w:r>
      <w:r w:rsidRPr="007F5795">
        <w:rPr>
          <w:sz w:val="22"/>
          <w:szCs w:val="22"/>
        </w:rPr>
        <w:t xml:space="preserve"> by </w:t>
      </w:r>
      <w:r w:rsidR="006350E2" w:rsidRPr="009115DA">
        <w:rPr>
          <w:sz w:val="22"/>
          <w:szCs w:val="22"/>
        </w:rPr>
        <w:t>TTU College of Education</w:t>
      </w:r>
      <w:r w:rsidR="005C75AB" w:rsidRPr="009115DA">
        <w:rPr>
          <w:sz w:val="22"/>
          <w:szCs w:val="22"/>
        </w:rPr>
        <w:t xml:space="preserve"> Research Committee</w:t>
      </w:r>
      <w:r w:rsidRPr="009115DA">
        <w:rPr>
          <w:sz w:val="22"/>
          <w:szCs w:val="22"/>
        </w:rPr>
        <w:t xml:space="preserve">, </w:t>
      </w:r>
      <w:proofErr w:type="gramStart"/>
      <w:r w:rsidRPr="007F5795">
        <w:rPr>
          <w:sz w:val="22"/>
          <w:szCs w:val="22"/>
        </w:rPr>
        <w:t>College</w:t>
      </w:r>
      <w:proofErr w:type="gramEnd"/>
      <w:r w:rsidRPr="007F5795">
        <w:rPr>
          <w:sz w:val="22"/>
          <w:szCs w:val="22"/>
        </w:rPr>
        <w:t xml:space="preserve"> or University, $</w:t>
      </w:r>
      <w:r w:rsidR="00FF3A1C" w:rsidRPr="007F5795">
        <w:rPr>
          <w:sz w:val="22"/>
          <w:szCs w:val="22"/>
        </w:rPr>
        <w:t>8</w:t>
      </w:r>
      <w:r w:rsidRPr="007F5795">
        <w:rPr>
          <w:sz w:val="22"/>
          <w:szCs w:val="22"/>
        </w:rPr>
        <w:t>,</w:t>
      </w:r>
      <w:r w:rsidR="00FF3A1C" w:rsidRPr="007F5795">
        <w:rPr>
          <w:sz w:val="22"/>
          <w:szCs w:val="22"/>
        </w:rPr>
        <w:t>5</w:t>
      </w:r>
      <w:r w:rsidRPr="007F5795">
        <w:rPr>
          <w:sz w:val="22"/>
          <w:szCs w:val="22"/>
        </w:rPr>
        <w:t>00. (</w:t>
      </w:r>
      <w:r w:rsidR="00237CA7" w:rsidRPr="007F5795">
        <w:rPr>
          <w:sz w:val="22"/>
          <w:szCs w:val="22"/>
        </w:rPr>
        <w:t>July</w:t>
      </w:r>
      <w:r w:rsidRPr="007F5795">
        <w:rPr>
          <w:sz w:val="22"/>
          <w:szCs w:val="22"/>
        </w:rPr>
        <w:t xml:space="preserve"> 2022 – </w:t>
      </w:r>
      <w:r w:rsidR="00237CA7" w:rsidRPr="007F5795">
        <w:rPr>
          <w:sz w:val="22"/>
          <w:szCs w:val="22"/>
        </w:rPr>
        <w:t>June</w:t>
      </w:r>
      <w:r w:rsidRPr="007F5795">
        <w:rPr>
          <w:sz w:val="22"/>
          <w:szCs w:val="22"/>
        </w:rPr>
        <w:t xml:space="preserve"> 202</w:t>
      </w:r>
      <w:r w:rsidR="00237CA7" w:rsidRPr="007F5795">
        <w:rPr>
          <w:sz w:val="22"/>
          <w:szCs w:val="22"/>
        </w:rPr>
        <w:t>3</w:t>
      </w:r>
      <w:r w:rsidRPr="007F5795">
        <w:rPr>
          <w:sz w:val="22"/>
          <w:szCs w:val="22"/>
        </w:rPr>
        <w:t>).</w:t>
      </w:r>
    </w:p>
    <w:p w14:paraId="4F0E0276" w14:textId="77777777" w:rsidR="00740338" w:rsidRPr="00995C50" w:rsidRDefault="00740338" w:rsidP="00995C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10"/>
        </w:rPr>
      </w:pPr>
    </w:p>
    <w:p w14:paraId="5764D1EC" w14:textId="6CB3C3D9" w:rsidR="003D2BFD" w:rsidRPr="00693F3E" w:rsidRDefault="003D2BFD" w:rsidP="003D2BFD">
      <w:pPr>
        <w:pStyle w:val="ListParagraph"/>
        <w:numPr>
          <w:ilvl w:val="0"/>
          <w:numId w:val="23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(Principal Investigator), “Participation in Course-Based Undergraduate Research,” </w:t>
      </w:r>
      <w:r w:rsidR="005C75AB">
        <w:rPr>
          <w:sz w:val="22"/>
          <w:szCs w:val="22"/>
        </w:rPr>
        <w:t>Awarded</w:t>
      </w:r>
      <w:r w:rsidRPr="00693F3E">
        <w:rPr>
          <w:sz w:val="22"/>
          <w:szCs w:val="22"/>
        </w:rPr>
        <w:t xml:space="preserve"> by </w:t>
      </w:r>
      <w:r w:rsidRPr="009115DA">
        <w:rPr>
          <w:sz w:val="22"/>
          <w:szCs w:val="22"/>
        </w:rPr>
        <w:t xml:space="preserve">Texas Tech University’s Office of Research &amp; Innovation, </w:t>
      </w:r>
      <w:proofErr w:type="gramStart"/>
      <w:r w:rsidRPr="00693F3E">
        <w:rPr>
          <w:sz w:val="22"/>
          <w:szCs w:val="22"/>
        </w:rPr>
        <w:t>College</w:t>
      </w:r>
      <w:proofErr w:type="gramEnd"/>
      <w:r w:rsidRPr="00693F3E">
        <w:rPr>
          <w:sz w:val="22"/>
          <w:szCs w:val="22"/>
        </w:rPr>
        <w:t xml:space="preserve"> or University, $6,000. (January 2022 – May 2022).</w:t>
      </w:r>
    </w:p>
    <w:p w14:paraId="51D62EB0" w14:textId="77777777" w:rsidR="003D2BFD" w:rsidRPr="00745D1E" w:rsidRDefault="003D2BFD" w:rsidP="003D2BFD">
      <w:pPr>
        <w:pStyle w:val="content1"/>
        <w:ind w:left="360" w:hanging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20C9FB9E" w14:textId="60FD484E" w:rsidR="003D2BFD" w:rsidRPr="00745D1E" w:rsidRDefault="003D2BFD" w:rsidP="003D2BFD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 xml:space="preserve">(Principal Investigator), "Exploring the Changes and Impacts of Demographic Representation of the Texas STEM Teaching Workforce," </w:t>
      </w:r>
      <w:r w:rsidR="005C75AB">
        <w:rPr>
          <w:rFonts w:ascii="Times New Roman" w:hAnsi="Times New Roman" w:cs="Times New Roman"/>
          <w:sz w:val="22"/>
          <w:szCs w:val="22"/>
        </w:rPr>
        <w:t>Awarded</w:t>
      </w:r>
      <w:r w:rsidRPr="00745D1E">
        <w:rPr>
          <w:rFonts w:ascii="Times New Roman" w:hAnsi="Times New Roman" w:cs="Times New Roman"/>
          <w:sz w:val="22"/>
          <w:szCs w:val="22"/>
        </w:rPr>
        <w:t xml:space="preserve"> by Texas Tech University, Office of Research &amp; Innovation,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$4,000. (January 2021 - May 2021).</w:t>
      </w:r>
    </w:p>
    <w:p w14:paraId="7FC6A287" w14:textId="77777777" w:rsidR="003D2BFD" w:rsidRPr="00745D1E" w:rsidRDefault="003D2BFD" w:rsidP="003D2BFD">
      <w:pPr>
        <w:pStyle w:val="content1"/>
        <w:ind w:left="-360" w:firstLine="0"/>
        <w:rPr>
          <w:rFonts w:ascii="Times New Roman" w:hAnsi="Times New Roman" w:cs="Times New Roman"/>
          <w:sz w:val="10"/>
          <w:szCs w:val="10"/>
        </w:rPr>
      </w:pPr>
    </w:p>
    <w:p w14:paraId="025615D9" w14:textId="40913D67" w:rsidR="003D2BFD" w:rsidRPr="00745D1E" w:rsidRDefault="003D2BFD" w:rsidP="003D2BFD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 xml:space="preserve">(Principal Investigator), "Educational Policy Evaluation and Analysis Research Lab (EPEARL)," </w:t>
      </w:r>
      <w:r w:rsidR="005C75AB">
        <w:rPr>
          <w:rFonts w:ascii="Times New Roman" w:hAnsi="Times New Roman" w:cs="Times New Roman"/>
          <w:sz w:val="22"/>
          <w:szCs w:val="22"/>
        </w:rPr>
        <w:t>Awarded</w:t>
      </w:r>
      <w:r w:rsidR="005C75AB" w:rsidRPr="00745D1E">
        <w:rPr>
          <w:rFonts w:ascii="Times New Roman" w:hAnsi="Times New Roman" w:cs="Times New Roman"/>
          <w:sz w:val="22"/>
          <w:szCs w:val="22"/>
        </w:rPr>
        <w:t xml:space="preserve"> </w:t>
      </w:r>
      <w:r w:rsidRPr="00745D1E">
        <w:rPr>
          <w:rFonts w:ascii="Times New Roman" w:hAnsi="Times New Roman" w:cs="Times New Roman"/>
          <w:sz w:val="22"/>
          <w:szCs w:val="22"/>
        </w:rPr>
        <w:t xml:space="preserve">by Texas Tech University's Center for Transformative Undergraduate Experiences,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$6,000. (November 2020 - May 2021).</w:t>
      </w:r>
    </w:p>
    <w:p w14:paraId="3B90E299" w14:textId="77777777" w:rsidR="003D2BFD" w:rsidRPr="00745D1E" w:rsidRDefault="003D2BFD" w:rsidP="003D2BFD">
      <w:pPr>
        <w:pStyle w:val="content1"/>
        <w:ind w:left="360" w:hanging="720"/>
        <w:rPr>
          <w:rFonts w:ascii="Times New Roman" w:hAnsi="Times New Roman" w:cs="Times New Roman"/>
          <w:sz w:val="10"/>
          <w:szCs w:val="10"/>
        </w:rPr>
      </w:pPr>
    </w:p>
    <w:p w14:paraId="4051ED56" w14:textId="1AC1BF71" w:rsidR="003D2BFD" w:rsidRPr="00745D1E" w:rsidRDefault="003D2BFD" w:rsidP="003D2BFD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 xml:space="preserve">(Principal Investigator), "Educational Policy Evaluation and Analysis Research Lab (EPEARL)," </w:t>
      </w:r>
      <w:r w:rsidR="005C75AB">
        <w:rPr>
          <w:rFonts w:ascii="Times New Roman" w:hAnsi="Times New Roman" w:cs="Times New Roman"/>
          <w:sz w:val="22"/>
          <w:szCs w:val="22"/>
        </w:rPr>
        <w:t>Awarded</w:t>
      </w:r>
      <w:r w:rsidR="005C75AB" w:rsidRPr="00745D1E">
        <w:rPr>
          <w:rFonts w:ascii="Times New Roman" w:hAnsi="Times New Roman" w:cs="Times New Roman"/>
          <w:sz w:val="22"/>
          <w:szCs w:val="22"/>
        </w:rPr>
        <w:t xml:space="preserve"> </w:t>
      </w:r>
      <w:r w:rsidRPr="00745D1E">
        <w:rPr>
          <w:rFonts w:ascii="Times New Roman" w:hAnsi="Times New Roman" w:cs="Times New Roman"/>
          <w:sz w:val="22"/>
          <w:szCs w:val="22"/>
        </w:rPr>
        <w:t xml:space="preserve">by Texas Tech University's Center for Transformative Undergraduate Experiences,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$3,000. (August 2020 - May 2021).</w:t>
      </w:r>
    </w:p>
    <w:p w14:paraId="220AE059" w14:textId="77777777" w:rsidR="003D2BFD" w:rsidRPr="00745D1E" w:rsidRDefault="003D2BFD" w:rsidP="003D2BFD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rPr>
          <w:sz w:val="10"/>
          <w:szCs w:val="10"/>
        </w:rPr>
      </w:pPr>
    </w:p>
    <w:p w14:paraId="164D8396" w14:textId="716C0BE9" w:rsidR="003D2BFD" w:rsidRPr="00745D1E" w:rsidRDefault="003D2BFD" w:rsidP="003D2BFD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 xml:space="preserve">(Principal Investigator), "Educational Policy Evaluation and Analysis Research Lab (EPEARL)," </w:t>
      </w:r>
      <w:r w:rsidR="00516DB7">
        <w:rPr>
          <w:rFonts w:ascii="Times New Roman" w:hAnsi="Times New Roman" w:cs="Times New Roman"/>
          <w:sz w:val="22"/>
          <w:szCs w:val="22"/>
        </w:rPr>
        <w:t>Awarded</w:t>
      </w:r>
      <w:r w:rsidR="00516DB7" w:rsidRPr="00745D1E">
        <w:rPr>
          <w:rFonts w:ascii="Times New Roman" w:hAnsi="Times New Roman" w:cs="Times New Roman"/>
          <w:sz w:val="22"/>
          <w:szCs w:val="22"/>
        </w:rPr>
        <w:t xml:space="preserve"> </w:t>
      </w:r>
      <w:r w:rsidRPr="00745D1E">
        <w:rPr>
          <w:rFonts w:ascii="Times New Roman" w:hAnsi="Times New Roman" w:cs="Times New Roman"/>
          <w:sz w:val="22"/>
          <w:szCs w:val="22"/>
        </w:rPr>
        <w:t xml:space="preserve">by Texas Tech University's Center for Transformative Undergraduate Experiences,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$11,832. (June 2021 - August 2021).</w:t>
      </w:r>
    </w:p>
    <w:p w14:paraId="36BDCF62" w14:textId="77777777" w:rsidR="003D2BFD" w:rsidRPr="00745D1E" w:rsidRDefault="003D2BFD" w:rsidP="003D2BFD">
      <w:pPr>
        <w:pStyle w:val="content1"/>
        <w:ind w:left="360" w:hanging="720"/>
        <w:rPr>
          <w:rFonts w:ascii="Times New Roman" w:hAnsi="Times New Roman" w:cs="Times New Roman"/>
          <w:sz w:val="10"/>
          <w:szCs w:val="10"/>
        </w:rPr>
      </w:pPr>
    </w:p>
    <w:p w14:paraId="2AC9BDCA" w14:textId="27E6085F" w:rsidR="003D2BFD" w:rsidRPr="00745D1E" w:rsidRDefault="003D2BFD" w:rsidP="003D2BFD">
      <w:pPr>
        <w:pStyle w:val="content1"/>
        <w:numPr>
          <w:ilvl w:val="0"/>
          <w:numId w:val="2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45D1E">
        <w:rPr>
          <w:rFonts w:ascii="Times New Roman" w:hAnsi="Times New Roman" w:cs="Times New Roman"/>
          <w:b/>
          <w:bCs/>
          <w:sz w:val="22"/>
          <w:szCs w:val="22"/>
        </w:rPr>
        <w:t xml:space="preserve">Kirksey, J. J. </w:t>
      </w:r>
      <w:r w:rsidRPr="00745D1E">
        <w:rPr>
          <w:rFonts w:ascii="Times New Roman" w:hAnsi="Times New Roman" w:cs="Times New Roman"/>
          <w:sz w:val="22"/>
          <w:szCs w:val="22"/>
        </w:rPr>
        <w:t xml:space="preserve">(Principal Investigator), </w:t>
      </w:r>
      <w:r w:rsidRPr="00745D1E">
        <w:rPr>
          <w:rFonts w:ascii="Times New Roman" w:hAnsi="Times New Roman" w:cs="Times New Roman"/>
          <w:bCs/>
          <w:color w:val="000000"/>
          <w:sz w:val="22"/>
          <w:szCs w:val="22"/>
        </w:rPr>
        <w:t>“New Teachers’ Preparation and Responses to Spillover Effects of Heightened Immigration Enforcement,”</w:t>
      </w:r>
      <w:r w:rsidRPr="00745D1E">
        <w:rPr>
          <w:rFonts w:ascii="Times New Roman" w:hAnsi="Times New Roman" w:cs="Times New Roman"/>
          <w:sz w:val="22"/>
          <w:szCs w:val="22"/>
        </w:rPr>
        <w:t xml:space="preserve"> </w:t>
      </w:r>
      <w:r w:rsidR="00516DB7">
        <w:rPr>
          <w:rFonts w:ascii="Times New Roman" w:hAnsi="Times New Roman" w:cs="Times New Roman"/>
          <w:sz w:val="22"/>
          <w:szCs w:val="22"/>
        </w:rPr>
        <w:t>Awarded</w:t>
      </w:r>
      <w:r w:rsidR="00516DB7" w:rsidRPr="00745D1E">
        <w:rPr>
          <w:rFonts w:ascii="Times New Roman" w:hAnsi="Times New Roman" w:cs="Times New Roman"/>
          <w:sz w:val="22"/>
          <w:szCs w:val="22"/>
        </w:rPr>
        <w:t xml:space="preserve"> </w:t>
      </w:r>
      <w:r w:rsidRPr="00745D1E">
        <w:rPr>
          <w:rFonts w:ascii="Times New Roman" w:hAnsi="Times New Roman" w:cs="Times New Roman"/>
          <w:sz w:val="22"/>
          <w:szCs w:val="22"/>
        </w:rPr>
        <w:t xml:space="preserve">by University of California-Santa Barbara’s Chicano/a Studies Institute, </w:t>
      </w:r>
      <w:proofErr w:type="gramStart"/>
      <w:r w:rsidRPr="00745D1E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Pr="00745D1E">
        <w:rPr>
          <w:rFonts w:ascii="Times New Roman" w:hAnsi="Times New Roman" w:cs="Times New Roman"/>
          <w:sz w:val="22"/>
          <w:szCs w:val="22"/>
        </w:rPr>
        <w:t xml:space="preserve"> or University, $1,750. (June 2019 - May 2020).</w:t>
      </w:r>
    </w:p>
    <w:p w14:paraId="0707E246" w14:textId="77777777" w:rsidR="001D0FBD" w:rsidRPr="00946387" w:rsidRDefault="001D0FBD" w:rsidP="00C85020">
      <w:pPr>
        <w:contextualSpacing/>
        <w:rPr>
          <w:bCs/>
          <w:i/>
          <w:sz w:val="10"/>
          <w:szCs w:val="10"/>
        </w:rPr>
      </w:pPr>
    </w:p>
    <w:p w14:paraId="6C9B60A0" w14:textId="5F023A64" w:rsidR="003D2BFD" w:rsidRPr="00511D95" w:rsidRDefault="003D2BFD" w:rsidP="003D2BFD">
      <w:pPr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Contracts</w:t>
      </w:r>
      <w:r w:rsidR="00271EE7">
        <w:rPr>
          <w:bCs/>
          <w:i/>
          <w:sz w:val="23"/>
          <w:szCs w:val="23"/>
        </w:rPr>
        <w:t xml:space="preserve"> ($</w:t>
      </w:r>
      <w:r w:rsidR="0081103F">
        <w:rPr>
          <w:bCs/>
          <w:i/>
          <w:sz w:val="23"/>
          <w:szCs w:val="23"/>
        </w:rPr>
        <w:t>632,960</w:t>
      </w:r>
      <w:r w:rsidR="00271EE7">
        <w:rPr>
          <w:bCs/>
          <w:i/>
          <w:sz w:val="23"/>
          <w:szCs w:val="23"/>
        </w:rPr>
        <w:t xml:space="preserve"> Total)</w:t>
      </w:r>
    </w:p>
    <w:p w14:paraId="1FD6D576" w14:textId="7B0F4EB9" w:rsidR="003D2BFD" w:rsidRDefault="003D2BFD" w:rsidP="003D2BFD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10"/>
          <w:szCs w:val="10"/>
        </w:rPr>
      </w:pPr>
    </w:p>
    <w:p w14:paraId="2B0A3E26" w14:textId="77777777" w:rsidR="00DA6ABC" w:rsidRPr="00693F3E" w:rsidRDefault="00DA6ABC" w:rsidP="00DA6ABC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 xml:space="preserve">Wiseman, A. W. (Principal Investigator), Gottlieb, J. J. (Co-Principal Investigator), 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“REAL Partnership with Ector County ISD,” </w:t>
      </w:r>
      <w:r>
        <w:rPr>
          <w:sz w:val="22"/>
          <w:szCs w:val="22"/>
        </w:rPr>
        <w:t>Contracted</w:t>
      </w:r>
      <w:r w:rsidRPr="00693F3E">
        <w:rPr>
          <w:sz w:val="22"/>
          <w:szCs w:val="22"/>
        </w:rPr>
        <w:t xml:space="preserve"> by Ector County Independent School District, $270,000. (August 2021 – July 2024).</w:t>
      </w:r>
    </w:p>
    <w:p w14:paraId="42FF122B" w14:textId="77777777" w:rsidR="00DA6ABC" w:rsidRPr="00FD7B2E" w:rsidRDefault="00DA6ABC" w:rsidP="00DA6ABC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10"/>
        </w:rPr>
      </w:pPr>
    </w:p>
    <w:p w14:paraId="4E68D7B5" w14:textId="77777777" w:rsidR="00DA6ABC" w:rsidRDefault="00DA6ABC" w:rsidP="00DA6ABC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 xml:space="preserve">Wiseman, A. W. (Principal Investigator), Gottlieb, J. J. (Co-Principal Investigator), 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</w:t>
      </w:r>
      <w:r>
        <w:rPr>
          <w:sz w:val="22"/>
          <w:szCs w:val="22"/>
        </w:rPr>
        <w:t>Program Evaluation of Opportunity Culture</w:t>
      </w:r>
      <w:r w:rsidRPr="00693F3E">
        <w:rPr>
          <w:sz w:val="22"/>
          <w:szCs w:val="22"/>
        </w:rPr>
        <w:t xml:space="preserve">,” </w:t>
      </w:r>
      <w:r>
        <w:rPr>
          <w:sz w:val="22"/>
          <w:szCs w:val="22"/>
        </w:rPr>
        <w:t>Contracted</w:t>
      </w:r>
      <w:r w:rsidRPr="00693F3E">
        <w:rPr>
          <w:sz w:val="22"/>
          <w:szCs w:val="22"/>
        </w:rPr>
        <w:t xml:space="preserve"> by </w:t>
      </w:r>
      <w:r>
        <w:rPr>
          <w:sz w:val="22"/>
          <w:szCs w:val="22"/>
        </w:rPr>
        <w:t>Midland</w:t>
      </w:r>
      <w:r w:rsidRPr="00693F3E">
        <w:rPr>
          <w:sz w:val="22"/>
          <w:szCs w:val="22"/>
        </w:rPr>
        <w:t xml:space="preserve"> Independent School District, $</w:t>
      </w:r>
      <w:r>
        <w:rPr>
          <w:sz w:val="22"/>
          <w:szCs w:val="22"/>
        </w:rPr>
        <w:t>9</w:t>
      </w:r>
      <w:r w:rsidRPr="00693F3E">
        <w:rPr>
          <w:sz w:val="22"/>
          <w:szCs w:val="22"/>
        </w:rPr>
        <w:t>0,000. (</w:t>
      </w:r>
      <w:r>
        <w:rPr>
          <w:sz w:val="22"/>
          <w:szCs w:val="22"/>
        </w:rPr>
        <w:t>May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93F3E">
        <w:rPr>
          <w:sz w:val="22"/>
          <w:szCs w:val="22"/>
        </w:rPr>
        <w:t xml:space="preserve"> – </w:t>
      </w:r>
      <w:r>
        <w:rPr>
          <w:sz w:val="22"/>
          <w:szCs w:val="22"/>
        </w:rPr>
        <w:t>September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693F3E">
        <w:rPr>
          <w:sz w:val="22"/>
          <w:szCs w:val="22"/>
        </w:rPr>
        <w:t>).</w:t>
      </w:r>
    </w:p>
    <w:p w14:paraId="0F3F5DDB" w14:textId="77777777" w:rsidR="00DA6ABC" w:rsidRPr="00DA6ABC" w:rsidRDefault="00DA6ABC" w:rsidP="00DA6ABC">
      <w:pPr>
        <w:pStyle w:val="ListParagraph"/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10"/>
          <w:szCs w:val="10"/>
        </w:rPr>
      </w:pPr>
    </w:p>
    <w:p w14:paraId="0F7930CA" w14:textId="01F92E84" w:rsidR="0002006B" w:rsidRPr="00693F3E" w:rsidRDefault="0002006B" w:rsidP="0002006B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>Gottlieb, J. J. (Principal Investigator), Wiseman, A. W. (</w:t>
      </w:r>
      <w:r>
        <w:rPr>
          <w:sz w:val="22"/>
          <w:szCs w:val="22"/>
        </w:rPr>
        <w:t>Co-</w:t>
      </w:r>
      <w:r w:rsidRPr="00693F3E">
        <w:rPr>
          <w:sz w:val="22"/>
          <w:szCs w:val="22"/>
        </w:rPr>
        <w:t>Principal Investigator),</w:t>
      </w:r>
      <w:r>
        <w:rPr>
          <w:sz w:val="22"/>
          <w:szCs w:val="22"/>
        </w:rPr>
        <w:t xml:space="preserve"> </w:t>
      </w:r>
      <w:r w:rsidRPr="00693F3E">
        <w:rPr>
          <w:sz w:val="22"/>
          <w:szCs w:val="22"/>
        </w:rPr>
        <w:t xml:space="preserve">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</w:t>
      </w:r>
      <w:r w:rsidR="00EE0FD7">
        <w:rPr>
          <w:sz w:val="22"/>
          <w:szCs w:val="22"/>
        </w:rPr>
        <w:t>Texas Tech University Teacher Incentive Allotment Services.</w:t>
      </w:r>
      <w:r w:rsidRPr="00693F3E">
        <w:rPr>
          <w:sz w:val="22"/>
          <w:szCs w:val="22"/>
        </w:rPr>
        <w:t xml:space="preserve">” </w:t>
      </w:r>
      <w:r>
        <w:rPr>
          <w:sz w:val="22"/>
          <w:szCs w:val="22"/>
        </w:rPr>
        <w:t>Contracted</w:t>
      </w:r>
      <w:r w:rsidRPr="00693F3E">
        <w:rPr>
          <w:sz w:val="22"/>
          <w:szCs w:val="22"/>
        </w:rPr>
        <w:t xml:space="preserve"> by </w:t>
      </w:r>
      <w:r>
        <w:rPr>
          <w:sz w:val="22"/>
          <w:szCs w:val="22"/>
        </w:rPr>
        <w:t>Lubbock</w:t>
      </w:r>
      <w:r w:rsidRPr="00693F3E">
        <w:rPr>
          <w:sz w:val="22"/>
          <w:szCs w:val="22"/>
        </w:rPr>
        <w:t xml:space="preserve"> Independent School District, </w:t>
      </w:r>
      <w:r w:rsidRPr="00FD7B2E">
        <w:rPr>
          <w:sz w:val="22"/>
          <w:szCs w:val="22"/>
        </w:rPr>
        <w:t>$</w:t>
      </w:r>
      <w:r w:rsidR="00FD55C7">
        <w:rPr>
          <w:sz w:val="22"/>
          <w:szCs w:val="22"/>
        </w:rPr>
        <w:t>84</w:t>
      </w:r>
      <w:r w:rsidRPr="00FD7B2E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="00FD55C7">
        <w:rPr>
          <w:sz w:val="22"/>
          <w:szCs w:val="22"/>
        </w:rPr>
        <w:t>26</w:t>
      </w:r>
      <w:r w:rsidRPr="00693F3E">
        <w:rPr>
          <w:sz w:val="22"/>
          <w:szCs w:val="22"/>
        </w:rPr>
        <w:t>. (</w:t>
      </w:r>
      <w:r>
        <w:rPr>
          <w:sz w:val="22"/>
          <w:szCs w:val="22"/>
        </w:rPr>
        <w:t>June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693F3E">
        <w:rPr>
          <w:sz w:val="22"/>
          <w:szCs w:val="22"/>
        </w:rPr>
        <w:t xml:space="preserve"> – </w:t>
      </w:r>
      <w:r>
        <w:rPr>
          <w:sz w:val="22"/>
          <w:szCs w:val="22"/>
        </w:rPr>
        <w:t>August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693F3E">
        <w:rPr>
          <w:sz w:val="22"/>
          <w:szCs w:val="22"/>
        </w:rPr>
        <w:t>).</w:t>
      </w:r>
    </w:p>
    <w:p w14:paraId="4E5434C4" w14:textId="77777777" w:rsidR="0002006B" w:rsidRDefault="0002006B" w:rsidP="003D2BFD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10"/>
          <w:szCs w:val="10"/>
        </w:rPr>
      </w:pPr>
    </w:p>
    <w:p w14:paraId="22EF35C5" w14:textId="7CC5E15D" w:rsidR="00787C8D" w:rsidRPr="00693F3E" w:rsidRDefault="00787C8D" w:rsidP="00787C8D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>Gottlieb, J. J. (Principal Investigator), Wiseman, A. W. (</w:t>
      </w:r>
      <w:r>
        <w:rPr>
          <w:sz w:val="22"/>
          <w:szCs w:val="22"/>
        </w:rPr>
        <w:t>Co-</w:t>
      </w:r>
      <w:r w:rsidRPr="00693F3E">
        <w:rPr>
          <w:sz w:val="22"/>
          <w:szCs w:val="22"/>
        </w:rPr>
        <w:t>Principal Investigator),</w:t>
      </w:r>
      <w:r>
        <w:rPr>
          <w:sz w:val="22"/>
          <w:szCs w:val="22"/>
        </w:rPr>
        <w:t xml:space="preserve"> </w:t>
      </w:r>
      <w:r w:rsidRPr="00693F3E">
        <w:rPr>
          <w:sz w:val="22"/>
          <w:szCs w:val="22"/>
        </w:rPr>
        <w:t xml:space="preserve">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</w:t>
      </w:r>
      <w:r w:rsidRPr="00FD7B2E">
        <w:rPr>
          <w:sz w:val="22"/>
          <w:szCs w:val="22"/>
        </w:rPr>
        <w:t>Evaluation of Teacher Incentive Allotment Assessment Items</w:t>
      </w:r>
      <w:r w:rsidRPr="00693F3E">
        <w:rPr>
          <w:sz w:val="22"/>
          <w:szCs w:val="22"/>
        </w:rPr>
        <w:t xml:space="preserve">,” </w:t>
      </w:r>
      <w:r w:rsidR="00516DB7">
        <w:rPr>
          <w:sz w:val="22"/>
          <w:szCs w:val="22"/>
        </w:rPr>
        <w:t>Contracted</w:t>
      </w:r>
      <w:r w:rsidRPr="00693F3E">
        <w:rPr>
          <w:sz w:val="22"/>
          <w:szCs w:val="22"/>
        </w:rPr>
        <w:t xml:space="preserve"> by </w:t>
      </w:r>
      <w:r>
        <w:rPr>
          <w:sz w:val="22"/>
          <w:szCs w:val="22"/>
        </w:rPr>
        <w:t>Lubbock</w:t>
      </w:r>
      <w:r w:rsidRPr="00693F3E">
        <w:rPr>
          <w:sz w:val="22"/>
          <w:szCs w:val="22"/>
        </w:rPr>
        <w:t xml:space="preserve"> Independent School District, </w:t>
      </w:r>
      <w:r w:rsidRPr="00FD7B2E">
        <w:rPr>
          <w:sz w:val="22"/>
          <w:szCs w:val="22"/>
        </w:rPr>
        <w:t>$</w:t>
      </w:r>
      <w:r w:rsidR="00592BDC">
        <w:rPr>
          <w:sz w:val="22"/>
          <w:szCs w:val="22"/>
        </w:rPr>
        <w:t>62</w:t>
      </w:r>
      <w:r w:rsidRPr="00FD7B2E">
        <w:rPr>
          <w:sz w:val="22"/>
          <w:szCs w:val="22"/>
        </w:rPr>
        <w:t>,</w:t>
      </w:r>
      <w:r w:rsidR="00592BDC">
        <w:rPr>
          <w:sz w:val="22"/>
          <w:szCs w:val="22"/>
        </w:rPr>
        <w:t>474</w:t>
      </w:r>
      <w:r w:rsidRPr="00693F3E">
        <w:rPr>
          <w:sz w:val="22"/>
          <w:szCs w:val="22"/>
        </w:rPr>
        <w:t>. (</w:t>
      </w:r>
      <w:r>
        <w:rPr>
          <w:sz w:val="22"/>
          <w:szCs w:val="22"/>
        </w:rPr>
        <w:t>June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93F3E">
        <w:rPr>
          <w:sz w:val="22"/>
          <w:szCs w:val="22"/>
        </w:rPr>
        <w:t xml:space="preserve"> – </w:t>
      </w:r>
      <w:r>
        <w:rPr>
          <w:sz w:val="22"/>
          <w:szCs w:val="22"/>
        </w:rPr>
        <w:t>August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93F3E">
        <w:rPr>
          <w:sz w:val="22"/>
          <w:szCs w:val="22"/>
        </w:rPr>
        <w:t>).</w:t>
      </w:r>
    </w:p>
    <w:p w14:paraId="3CD64AC6" w14:textId="77777777" w:rsidR="003D2BFD" w:rsidRPr="001437B3" w:rsidRDefault="003D2BFD" w:rsidP="003D2BFD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10"/>
        </w:rPr>
      </w:pPr>
    </w:p>
    <w:p w14:paraId="03FF5677" w14:textId="5B8498D8" w:rsidR="003D2BFD" w:rsidRPr="00693F3E" w:rsidRDefault="003D2BFD" w:rsidP="003D2BFD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 xml:space="preserve">Wiseman, A. W. (Principal Investigator), Gottlieb, J. J. (Co-Principal Investigator), 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“REAL Partnership with Ector County ISD,” </w:t>
      </w:r>
      <w:r w:rsidR="00516DB7">
        <w:rPr>
          <w:sz w:val="22"/>
          <w:szCs w:val="22"/>
        </w:rPr>
        <w:t>Contracted</w:t>
      </w:r>
      <w:r w:rsidR="00516DB7" w:rsidRPr="00693F3E">
        <w:rPr>
          <w:sz w:val="22"/>
          <w:szCs w:val="22"/>
        </w:rPr>
        <w:t xml:space="preserve"> </w:t>
      </w:r>
      <w:r w:rsidRPr="00693F3E">
        <w:rPr>
          <w:sz w:val="22"/>
          <w:szCs w:val="22"/>
        </w:rPr>
        <w:t>by Ector County Independent School District, $</w:t>
      </w:r>
      <w:r>
        <w:rPr>
          <w:sz w:val="22"/>
          <w:szCs w:val="22"/>
        </w:rPr>
        <w:t>9</w:t>
      </w:r>
      <w:r w:rsidRPr="00693F3E">
        <w:rPr>
          <w:sz w:val="22"/>
          <w:szCs w:val="22"/>
        </w:rPr>
        <w:t>0,000. (August 202</w:t>
      </w:r>
      <w:r>
        <w:rPr>
          <w:sz w:val="22"/>
          <w:szCs w:val="22"/>
        </w:rPr>
        <w:t>0</w:t>
      </w:r>
      <w:r w:rsidRPr="00693F3E">
        <w:rPr>
          <w:sz w:val="22"/>
          <w:szCs w:val="22"/>
        </w:rPr>
        <w:t xml:space="preserve"> – July 202</w:t>
      </w:r>
      <w:r>
        <w:rPr>
          <w:sz w:val="22"/>
          <w:szCs w:val="22"/>
        </w:rPr>
        <w:t>2</w:t>
      </w:r>
      <w:r w:rsidRPr="00693F3E">
        <w:rPr>
          <w:sz w:val="22"/>
          <w:szCs w:val="22"/>
        </w:rPr>
        <w:t>).</w:t>
      </w:r>
    </w:p>
    <w:p w14:paraId="75A4C01C" w14:textId="77777777" w:rsidR="003D2BFD" w:rsidRPr="001437B3" w:rsidRDefault="003D2BFD" w:rsidP="003D2BFD">
      <w:pPr>
        <w:rPr>
          <w:sz w:val="10"/>
          <w:szCs w:val="10"/>
        </w:rPr>
      </w:pPr>
    </w:p>
    <w:p w14:paraId="4C6AEACE" w14:textId="5BAA3005" w:rsidR="003D2BFD" w:rsidRPr="00693F3E" w:rsidRDefault="003D2BFD" w:rsidP="003D2BFD">
      <w:pPr>
        <w:pStyle w:val="ListParagraph"/>
        <w:numPr>
          <w:ilvl w:val="0"/>
          <w:numId w:val="19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693F3E">
        <w:rPr>
          <w:sz w:val="22"/>
          <w:szCs w:val="22"/>
        </w:rPr>
        <w:t>Gottlieb, J. J. (Principal Investigator), Wiseman, A. W. (</w:t>
      </w:r>
      <w:r>
        <w:rPr>
          <w:sz w:val="22"/>
          <w:szCs w:val="22"/>
        </w:rPr>
        <w:t>Co-</w:t>
      </w:r>
      <w:r w:rsidRPr="00693F3E">
        <w:rPr>
          <w:sz w:val="22"/>
          <w:szCs w:val="22"/>
        </w:rPr>
        <w:t>Principal Investigator),</w:t>
      </w:r>
      <w:r>
        <w:rPr>
          <w:sz w:val="22"/>
          <w:szCs w:val="22"/>
        </w:rPr>
        <w:t xml:space="preserve"> </w:t>
      </w:r>
      <w:r w:rsidRPr="00693F3E">
        <w:rPr>
          <w:sz w:val="22"/>
          <w:szCs w:val="22"/>
        </w:rPr>
        <w:t xml:space="preserve">&amp; </w:t>
      </w:r>
      <w:r w:rsidRPr="00693F3E">
        <w:rPr>
          <w:b/>
          <w:bCs/>
          <w:sz w:val="22"/>
          <w:szCs w:val="22"/>
        </w:rPr>
        <w:t>Kirksey, J. J.</w:t>
      </w:r>
      <w:r w:rsidRPr="00693F3E">
        <w:rPr>
          <w:sz w:val="22"/>
          <w:szCs w:val="22"/>
        </w:rPr>
        <w:t xml:space="preserve"> (Co-Principal Investigator), “</w:t>
      </w:r>
      <w:r w:rsidRPr="00FD7B2E">
        <w:rPr>
          <w:sz w:val="22"/>
          <w:szCs w:val="22"/>
        </w:rPr>
        <w:t>Evaluation of Teacher Incentive Allotment Assessment Items</w:t>
      </w:r>
      <w:r w:rsidRPr="00693F3E">
        <w:rPr>
          <w:sz w:val="22"/>
          <w:szCs w:val="22"/>
        </w:rPr>
        <w:t xml:space="preserve">,” </w:t>
      </w:r>
      <w:r w:rsidR="00516DB7">
        <w:rPr>
          <w:sz w:val="22"/>
          <w:szCs w:val="22"/>
        </w:rPr>
        <w:t>Contracted</w:t>
      </w:r>
      <w:r w:rsidR="00516DB7" w:rsidRPr="00693F3E">
        <w:rPr>
          <w:sz w:val="22"/>
          <w:szCs w:val="22"/>
        </w:rPr>
        <w:t xml:space="preserve"> </w:t>
      </w:r>
      <w:r w:rsidRPr="00693F3E">
        <w:rPr>
          <w:sz w:val="22"/>
          <w:szCs w:val="22"/>
        </w:rPr>
        <w:t xml:space="preserve">by </w:t>
      </w:r>
      <w:r>
        <w:rPr>
          <w:sz w:val="22"/>
          <w:szCs w:val="22"/>
        </w:rPr>
        <w:t>Lubbock</w:t>
      </w:r>
      <w:r w:rsidRPr="00693F3E">
        <w:rPr>
          <w:sz w:val="22"/>
          <w:szCs w:val="22"/>
        </w:rPr>
        <w:t xml:space="preserve"> Independent School District, </w:t>
      </w:r>
      <w:r w:rsidRPr="00FD7B2E">
        <w:rPr>
          <w:sz w:val="22"/>
          <w:szCs w:val="22"/>
        </w:rPr>
        <w:t>$36,060</w:t>
      </w:r>
      <w:r w:rsidRPr="00693F3E">
        <w:rPr>
          <w:sz w:val="22"/>
          <w:szCs w:val="22"/>
        </w:rPr>
        <w:t>. (</w:t>
      </w:r>
      <w:r>
        <w:rPr>
          <w:sz w:val="22"/>
          <w:szCs w:val="22"/>
        </w:rPr>
        <w:t>June</w:t>
      </w:r>
      <w:r w:rsidRPr="00693F3E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693F3E">
        <w:rPr>
          <w:sz w:val="22"/>
          <w:szCs w:val="22"/>
        </w:rPr>
        <w:t xml:space="preserve"> – </w:t>
      </w:r>
      <w:r>
        <w:rPr>
          <w:sz w:val="22"/>
          <w:szCs w:val="22"/>
        </w:rPr>
        <w:t>August</w:t>
      </w:r>
      <w:r w:rsidRPr="00693F3E">
        <w:rPr>
          <w:sz w:val="22"/>
          <w:szCs w:val="22"/>
        </w:rPr>
        <w:t xml:space="preserve"> 2021).</w:t>
      </w:r>
    </w:p>
    <w:p w14:paraId="2BA6113A" w14:textId="36F2A2B2" w:rsidR="0037014B" w:rsidRDefault="0037014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02D454" w14:textId="2EA1C7A3" w:rsidR="00E93BFB" w:rsidRPr="00635623" w:rsidRDefault="00635623" w:rsidP="00E93BFB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635623">
        <w:rPr>
          <w:b/>
          <w:bCs/>
        </w:rPr>
        <w:lastRenderedPageBreak/>
        <w:t>Publications</w:t>
      </w:r>
    </w:p>
    <w:p w14:paraId="45B75C24" w14:textId="0811E6ED" w:rsidR="005D70A1" w:rsidRDefault="00DF77C1" w:rsidP="00E93BF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IF</w:t>
      </w:r>
      <w:r w:rsidR="00AB40CB">
        <w:rPr>
          <w:bCs/>
          <w:sz w:val="20"/>
          <w:szCs w:val="20"/>
        </w:rPr>
        <w:t xml:space="preserve"> Indicates </w:t>
      </w:r>
      <w:r w:rsidR="005D70A1">
        <w:rPr>
          <w:bCs/>
          <w:sz w:val="20"/>
          <w:szCs w:val="20"/>
        </w:rPr>
        <w:t>2-Year Impact Factor</w:t>
      </w:r>
      <w:r w:rsidR="00AB40CB">
        <w:rPr>
          <w:bCs/>
          <w:sz w:val="20"/>
          <w:szCs w:val="20"/>
        </w:rPr>
        <w:t xml:space="preserve"> of journal</w:t>
      </w:r>
      <w:r w:rsidR="005D70A1">
        <w:rPr>
          <w:bCs/>
          <w:sz w:val="20"/>
          <w:szCs w:val="20"/>
        </w:rPr>
        <w:t xml:space="preserve"> </w:t>
      </w:r>
      <w:r w:rsidR="0010689E">
        <w:rPr>
          <w:bCs/>
          <w:sz w:val="20"/>
          <w:szCs w:val="20"/>
        </w:rPr>
        <w:t>at time of publication</w:t>
      </w:r>
    </w:p>
    <w:p w14:paraId="5077F889" w14:textId="47815C09" w:rsidR="007C6E05" w:rsidRDefault="00551EEC" w:rsidP="00E93BF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#</w:t>
      </w:r>
      <w:r w:rsidR="001E7112">
        <w:rPr>
          <w:bCs/>
          <w:sz w:val="20"/>
          <w:szCs w:val="20"/>
        </w:rPr>
        <w:t xml:space="preserve"> Indicates postdoctoral researcher mentee at time of initial submission</w:t>
      </w:r>
    </w:p>
    <w:p w14:paraId="5FB200C3" w14:textId="19759F96" w:rsidR="00AB5E11" w:rsidRDefault="00AB5E11" w:rsidP="00E93BFB">
      <w:pPr>
        <w:contextualSpacing/>
        <w:rPr>
          <w:bCs/>
          <w:sz w:val="20"/>
          <w:szCs w:val="20"/>
        </w:rPr>
      </w:pPr>
      <w:r w:rsidRPr="00912815">
        <w:rPr>
          <w:bCs/>
          <w:sz w:val="20"/>
          <w:szCs w:val="20"/>
        </w:rPr>
        <w:t>*</w:t>
      </w:r>
      <w:r w:rsidR="00F76026">
        <w:rPr>
          <w:bCs/>
          <w:sz w:val="20"/>
          <w:szCs w:val="20"/>
        </w:rPr>
        <w:t xml:space="preserve"> </w:t>
      </w:r>
      <w:r w:rsidRPr="00912815">
        <w:rPr>
          <w:bCs/>
          <w:sz w:val="20"/>
          <w:szCs w:val="20"/>
        </w:rPr>
        <w:t xml:space="preserve">Indicates </w:t>
      </w:r>
      <w:r w:rsidR="0091673A">
        <w:rPr>
          <w:bCs/>
          <w:sz w:val="20"/>
          <w:szCs w:val="20"/>
        </w:rPr>
        <w:t xml:space="preserve">graduate student </w:t>
      </w:r>
      <w:r w:rsidR="006C236F">
        <w:rPr>
          <w:bCs/>
          <w:sz w:val="20"/>
          <w:szCs w:val="20"/>
        </w:rPr>
        <w:t>mentee</w:t>
      </w:r>
      <w:r w:rsidR="00F76026">
        <w:rPr>
          <w:bCs/>
          <w:sz w:val="20"/>
          <w:szCs w:val="20"/>
        </w:rPr>
        <w:t xml:space="preserve"> at time of initial submission</w:t>
      </w:r>
    </w:p>
    <w:p w14:paraId="40AAE2EC" w14:textId="11B2AD18" w:rsidR="0091673A" w:rsidRPr="00912815" w:rsidRDefault="00F76026" w:rsidP="00E93BF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^ Indicates undergraduate student mentee at time of initial submission</w:t>
      </w:r>
    </w:p>
    <w:p w14:paraId="73B93173" w14:textId="008FE7F3" w:rsidR="00AB5E11" w:rsidRPr="00341CE3" w:rsidRDefault="00AB5E11" w:rsidP="00E93BFB">
      <w:pPr>
        <w:contextualSpacing/>
        <w:rPr>
          <w:bCs/>
          <w:sz w:val="10"/>
          <w:szCs w:val="10"/>
        </w:rPr>
      </w:pPr>
    </w:p>
    <w:p w14:paraId="04DB3E93" w14:textId="60A655D1" w:rsidR="007A33F0" w:rsidRPr="003F541A" w:rsidRDefault="007A33F0" w:rsidP="007A33F0">
      <w:pPr>
        <w:ind w:left="720" w:hanging="720"/>
        <w:contextualSpacing/>
        <w:rPr>
          <w:bCs/>
          <w:iCs/>
          <w:sz w:val="23"/>
          <w:szCs w:val="23"/>
        </w:rPr>
      </w:pPr>
      <w:r w:rsidRPr="003F541A">
        <w:rPr>
          <w:bCs/>
          <w:iCs/>
          <w:sz w:val="23"/>
          <w:szCs w:val="23"/>
          <w:u w:val="single"/>
        </w:rPr>
        <w:t xml:space="preserve">Google Scholar Citations: </w:t>
      </w:r>
      <w:r w:rsidR="006D660B">
        <w:rPr>
          <w:bCs/>
          <w:iCs/>
          <w:sz w:val="23"/>
          <w:szCs w:val="23"/>
          <w:u w:val="single"/>
        </w:rPr>
        <w:t>6</w:t>
      </w:r>
      <w:r w:rsidR="00092CC5">
        <w:rPr>
          <w:bCs/>
          <w:iCs/>
          <w:sz w:val="23"/>
          <w:szCs w:val="23"/>
          <w:u w:val="single"/>
        </w:rPr>
        <w:t>74</w:t>
      </w:r>
      <w:r w:rsidR="006F29AE" w:rsidRPr="003F541A">
        <w:rPr>
          <w:bCs/>
          <w:iCs/>
          <w:sz w:val="23"/>
          <w:szCs w:val="23"/>
        </w:rPr>
        <w:t xml:space="preserve">     </w:t>
      </w:r>
      <w:r w:rsidR="00CC0846" w:rsidRPr="003F541A">
        <w:rPr>
          <w:bCs/>
          <w:iCs/>
          <w:sz w:val="23"/>
          <w:szCs w:val="23"/>
        </w:rPr>
        <w:t xml:space="preserve"> </w:t>
      </w:r>
      <w:r w:rsidR="006F29AE" w:rsidRPr="003F541A">
        <w:rPr>
          <w:bCs/>
          <w:iCs/>
          <w:sz w:val="23"/>
          <w:szCs w:val="23"/>
        </w:rPr>
        <w:t xml:space="preserve">  </w:t>
      </w:r>
      <w:r w:rsidR="00CC0846" w:rsidRPr="003F541A">
        <w:rPr>
          <w:bCs/>
          <w:iCs/>
          <w:sz w:val="23"/>
          <w:szCs w:val="23"/>
        </w:rPr>
        <w:t xml:space="preserve"> </w:t>
      </w:r>
      <w:r w:rsidR="006F29AE" w:rsidRPr="003F541A">
        <w:rPr>
          <w:bCs/>
          <w:iCs/>
          <w:sz w:val="23"/>
          <w:szCs w:val="23"/>
        </w:rPr>
        <w:t xml:space="preserve">  </w:t>
      </w:r>
      <w:r w:rsidRPr="003F541A">
        <w:rPr>
          <w:bCs/>
          <w:iCs/>
          <w:sz w:val="23"/>
          <w:szCs w:val="23"/>
          <w:u w:val="single"/>
        </w:rPr>
        <w:t xml:space="preserve">Google Scholar h-index: </w:t>
      </w:r>
      <w:r w:rsidR="00CC0846" w:rsidRPr="003F541A">
        <w:rPr>
          <w:bCs/>
          <w:iCs/>
          <w:sz w:val="23"/>
          <w:szCs w:val="23"/>
          <w:u w:val="single"/>
        </w:rPr>
        <w:t>1</w:t>
      </w:r>
      <w:r w:rsidR="004F0353">
        <w:rPr>
          <w:bCs/>
          <w:iCs/>
          <w:sz w:val="23"/>
          <w:szCs w:val="23"/>
          <w:u w:val="single"/>
        </w:rPr>
        <w:t>4</w:t>
      </w:r>
      <w:r w:rsidR="006F29AE" w:rsidRPr="003F541A">
        <w:rPr>
          <w:bCs/>
          <w:iCs/>
          <w:sz w:val="23"/>
          <w:szCs w:val="23"/>
        </w:rPr>
        <w:t xml:space="preserve">      </w:t>
      </w:r>
      <w:r w:rsidR="00CC0846" w:rsidRPr="003F541A">
        <w:rPr>
          <w:bCs/>
          <w:iCs/>
          <w:sz w:val="23"/>
          <w:szCs w:val="23"/>
        </w:rPr>
        <w:t xml:space="preserve">  </w:t>
      </w:r>
      <w:r w:rsidR="006F29AE" w:rsidRPr="003F541A">
        <w:rPr>
          <w:bCs/>
          <w:iCs/>
          <w:sz w:val="23"/>
          <w:szCs w:val="23"/>
        </w:rPr>
        <w:t xml:space="preserve">   </w:t>
      </w:r>
      <w:r w:rsidRPr="003F541A">
        <w:rPr>
          <w:bCs/>
          <w:iCs/>
          <w:sz w:val="23"/>
          <w:szCs w:val="23"/>
          <w:u w:val="single"/>
        </w:rPr>
        <w:t xml:space="preserve">Google Scholar i10-index: </w:t>
      </w:r>
      <w:r w:rsidR="00CC0846" w:rsidRPr="003F541A">
        <w:rPr>
          <w:bCs/>
          <w:iCs/>
          <w:sz w:val="23"/>
          <w:szCs w:val="23"/>
          <w:u w:val="single"/>
        </w:rPr>
        <w:t>1</w:t>
      </w:r>
      <w:r w:rsidR="009337BA">
        <w:rPr>
          <w:bCs/>
          <w:iCs/>
          <w:sz w:val="23"/>
          <w:szCs w:val="23"/>
          <w:u w:val="single"/>
        </w:rPr>
        <w:t>6</w:t>
      </w:r>
    </w:p>
    <w:p w14:paraId="2BC2132C" w14:textId="77777777" w:rsidR="007A2AAA" w:rsidRPr="00341CE3" w:rsidRDefault="007A2AAA" w:rsidP="00E93BFB">
      <w:pPr>
        <w:contextualSpacing/>
        <w:rPr>
          <w:bCs/>
          <w:strike/>
          <w:sz w:val="10"/>
          <w:szCs w:val="10"/>
        </w:rPr>
      </w:pPr>
    </w:p>
    <w:p w14:paraId="00A7D364" w14:textId="051E6A2D" w:rsidR="005F5607" w:rsidRPr="00511D95" w:rsidRDefault="00C00632" w:rsidP="00511D95">
      <w:pPr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Refereed</w:t>
      </w:r>
      <w:r w:rsidR="00F41247" w:rsidRPr="00635623">
        <w:rPr>
          <w:bCs/>
          <w:i/>
          <w:sz w:val="23"/>
          <w:szCs w:val="23"/>
        </w:rPr>
        <w:t xml:space="preserve"> Journal Articles</w:t>
      </w:r>
    </w:p>
    <w:p w14:paraId="3D360D22" w14:textId="5DA2AD83" w:rsidR="00737460" w:rsidRDefault="00737460" w:rsidP="00FC79D5">
      <w:pPr>
        <w:contextualSpacing/>
        <w:rPr>
          <w:bCs/>
          <w:color w:val="000000" w:themeColor="text1"/>
          <w:sz w:val="10"/>
          <w:szCs w:val="10"/>
        </w:rPr>
      </w:pPr>
    </w:p>
    <w:p w14:paraId="66534697" w14:textId="4D3C0ABE" w:rsidR="00946387" w:rsidRDefault="00946387" w:rsidP="00946387">
      <w:pPr>
        <w:ind w:left="720" w:hanging="720"/>
        <w:contextualSpacing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>34.</w:t>
      </w:r>
      <w:r>
        <w:rPr>
          <w:color w:val="000000" w:themeColor="text1"/>
          <w:sz w:val="22"/>
          <w:szCs w:val="22"/>
        </w:rPr>
        <w:tab/>
      </w:r>
      <w:r w:rsidRPr="001A4DEB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Pr="001A4DEB">
        <w:rPr>
          <w:bCs/>
          <w:sz w:val="22"/>
          <w:szCs w:val="22"/>
        </w:rPr>
        <w:t>Lansford, T.</w:t>
      </w:r>
      <w:r>
        <w:rPr>
          <w:bCs/>
          <w:sz w:val="22"/>
          <w:szCs w:val="22"/>
        </w:rPr>
        <w:t xml:space="preserve">, &amp; </w:t>
      </w:r>
      <w:r w:rsidRPr="002B2B15">
        <w:rPr>
          <w:b/>
          <w:sz w:val="22"/>
          <w:szCs w:val="22"/>
        </w:rPr>
        <w:t>Kirksey, J. J.</w:t>
      </w:r>
      <w:r>
        <w:rPr>
          <w:bCs/>
          <w:sz w:val="22"/>
          <w:szCs w:val="22"/>
        </w:rPr>
        <w:t xml:space="preserve"> </w:t>
      </w:r>
      <w:r w:rsidRPr="001A4DE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In Press</w:t>
      </w:r>
      <w:r w:rsidRPr="001A4DEB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 xml:space="preserve">A matter of course: Student attendance under new graduation requirements of the Texas Foundation High School Program. </w:t>
      </w:r>
      <w:r w:rsidRPr="0005256F">
        <w:rPr>
          <w:bCs/>
          <w:i/>
          <w:iCs/>
          <w:sz w:val="22"/>
          <w:szCs w:val="22"/>
        </w:rPr>
        <w:t>The High School Journal</w:t>
      </w:r>
      <w:r>
        <w:rPr>
          <w:bCs/>
          <w:sz w:val="22"/>
          <w:szCs w:val="22"/>
        </w:rPr>
        <w:t>. [IF: 0.700]</w:t>
      </w:r>
    </w:p>
    <w:p w14:paraId="48624294" w14:textId="77777777" w:rsidR="00946387" w:rsidRPr="00946387" w:rsidRDefault="00946387" w:rsidP="00BE5B1E">
      <w:pPr>
        <w:ind w:left="720" w:hanging="720"/>
        <w:rPr>
          <w:color w:val="000000" w:themeColor="text1"/>
          <w:sz w:val="10"/>
          <w:szCs w:val="10"/>
        </w:rPr>
      </w:pPr>
    </w:p>
    <w:p w14:paraId="5D8CE5E3" w14:textId="087B189E" w:rsidR="004F09E2" w:rsidRDefault="00BE5B1E" w:rsidP="00BE5B1E">
      <w:pPr>
        <w:ind w:left="720" w:hanging="720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46387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ab/>
      </w:r>
      <w:r w:rsidR="004F09E2" w:rsidRPr="00754530">
        <w:rPr>
          <w:b/>
          <w:bCs/>
          <w:color w:val="000000" w:themeColor="text1"/>
          <w:sz w:val="22"/>
          <w:szCs w:val="22"/>
        </w:rPr>
        <w:t>Kirksey, J. J.</w:t>
      </w:r>
      <w:r w:rsidR="004F09E2" w:rsidRPr="00754530">
        <w:rPr>
          <w:color w:val="000000" w:themeColor="text1"/>
          <w:sz w:val="22"/>
          <w:szCs w:val="22"/>
        </w:rPr>
        <w:t xml:space="preserve">, &amp; </w:t>
      </w:r>
      <w:proofErr w:type="spellStart"/>
      <w:r w:rsidR="004F09E2" w:rsidRPr="00754530">
        <w:rPr>
          <w:color w:val="000000" w:themeColor="text1"/>
          <w:sz w:val="22"/>
          <w:szCs w:val="22"/>
        </w:rPr>
        <w:t>Sattin</w:t>
      </w:r>
      <w:proofErr w:type="spellEnd"/>
      <w:r w:rsidR="004F09E2" w:rsidRPr="00754530">
        <w:rPr>
          <w:color w:val="000000" w:themeColor="text1"/>
          <w:sz w:val="22"/>
          <w:szCs w:val="22"/>
        </w:rPr>
        <w:t>-Bajaj, C. (</w:t>
      </w:r>
      <w:r w:rsidR="00AB4917">
        <w:rPr>
          <w:color w:val="000000" w:themeColor="text1"/>
          <w:sz w:val="22"/>
          <w:szCs w:val="22"/>
        </w:rPr>
        <w:t>2023</w:t>
      </w:r>
      <w:r w:rsidR="004F09E2" w:rsidRPr="00754530">
        <w:rPr>
          <w:color w:val="000000" w:themeColor="text1"/>
          <w:sz w:val="22"/>
          <w:szCs w:val="22"/>
        </w:rPr>
        <w:t xml:space="preserve">). </w:t>
      </w:r>
      <w:r w:rsidR="00263BFD">
        <w:rPr>
          <w:color w:val="000000" w:themeColor="text1"/>
          <w:sz w:val="22"/>
          <w:szCs w:val="22"/>
        </w:rPr>
        <w:t>Immigration and Customs Enforcement</w:t>
      </w:r>
      <w:r w:rsidR="004F09E2" w:rsidRPr="00826097">
        <w:rPr>
          <w:color w:val="000000" w:themeColor="text1"/>
          <w:sz w:val="22"/>
          <w:szCs w:val="22"/>
        </w:rPr>
        <w:t xml:space="preserve"> </w:t>
      </w:r>
      <w:r w:rsidR="004F09E2">
        <w:rPr>
          <w:color w:val="000000" w:themeColor="text1"/>
          <w:sz w:val="22"/>
          <w:szCs w:val="22"/>
        </w:rPr>
        <w:t>r</w:t>
      </w:r>
      <w:r w:rsidR="004F09E2" w:rsidRPr="00826097">
        <w:rPr>
          <w:color w:val="000000" w:themeColor="text1"/>
          <w:sz w:val="22"/>
          <w:szCs w:val="22"/>
        </w:rPr>
        <w:t xml:space="preserve">aids the </w:t>
      </w:r>
      <w:r w:rsidR="004F09E2">
        <w:rPr>
          <w:color w:val="000000" w:themeColor="text1"/>
          <w:sz w:val="22"/>
          <w:szCs w:val="22"/>
        </w:rPr>
        <w:t>p</w:t>
      </w:r>
      <w:r w:rsidR="004F09E2" w:rsidRPr="00826097">
        <w:rPr>
          <w:color w:val="000000" w:themeColor="text1"/>
          <w:sz w:val="22"/>
          <w:szCs w:val="22"/>
        </w:rPr>
        <w:t xml:space="preserve">illar of a </w:t>
      </w:r>
      <w:r w:rsidR="004F09E2">
        <w:rPr>
          <w:color w:val="000000" w:themeColor="text1"/>
          <w:sz w:val="22"/>
          <w:szCs w:val="22"/>
        </w:rPr>
        <w:t>c</w:t>
      </w:r>
      <w:r w:rsidR="004F09E2" w:rsidRPr="00826097">
        <w:rPr>
          <w:color w:val="000000" w:themeColor="text1"/>
          <w:sz w:val="22"/>
          <w:szCs w:val="22"/>
        </w:rPr>
        <w:t xml:space="preserve">ommunity: </w:t>
      </w:r>
      <w:r w:rsidR="008448D2">
        <w:rPr>
          <w:color w:val="000000" w:themeColor="text1"/>
          <w:sz w:val="22"/>
          <w:szCs w:val="22"/>
        </w:rPr>
        <w:t>Student achievement, absenteeism, and mobility following a large worksite enforcement operation in north Texas</w:t>
      </w:r>
      <w:r w:rsidR="004F09E2" w:rsidRPr="00826097">
        <w:rPr>
          <w:color w:val="000000" w:themeColor="text1"/>
          <w:sz w:val="22"/>
          <w:szCs w:val="22"/>
        </w:rPr>
        <w:t>.</w:t>
      </w:r>
      <w:r w:rsidR="004F09E2" w:rsidRPr="00754530">
        <w:rPr>
          <w:color w:val="000000" w:themeColor="text1"/>
          <w:sz w:val="22"/>
          <w:szCs w:val="22"/>
        </w:rPr>
        <w:t xml:space="preserve"> </w:t>
      </w:r>
      <w:r w:rsidR="00D13FC5" w:rsidRPr="00945D57">
        <w:rPr>
          <w:i/>
          <w:iCs/>
          <w:color w:val="000000" w:themeColor="text1"/>
          <w:sz w:val="22"/>
          <w:szCs w:val="22"/>
        </w:rPr>
        <w:t>American Behavioral Scientist</w:t>
      </w:r>
      <w:r w:rsidR="00D13FC5" w:rsidRPr="009829BD">
        <w:rPr>
          <w:color w:val="000000" w:themeColor="text1"/>
          <w:sz w:val="22"/>
          <w:szCs w:val="22"/>
        </w:rPr>
        <w:t xml:space="preserve">. [IF: </w:t>
      </w:r>
      <w:r w:rsidR="00D80F3F" w:rsidRPr="009829BD">
        <w:rPr>
          <w:color w:val="000000" w:themeColor="text1"/>
          <w:sz w:val="22"/>
          <w:szCs w:val="22"/>
        </w:rPr>
        <w:t>3.20</w:t>
      </w:r>
      <w:r w:rsidR="00071496" w:rsidRPr="009829BD">
        <w:rPr>
          <w:color w:val="000000" w:themeColor="text1"/>
          <w:sz w:val="22"/>
          <w:szCs w:val="22"/>
        </w:rPr>
        <w:t>0</w:t>
      </w:r>
      <w:r w:rsidR="00D80F3F" w:rsidRPr="009829BD">
        <w:rPr>
          <w:color w:val="000000" w:themeColor="text1"/>
          <w:sz w:val="22"/>
          <w:szCs w:val="22"/>
        </w:rPr>
        <w:t>]</w:t>
      </w:r>
      <w:r w:rsidR="00AB4917" w:rsidRPr="009829BD">
        <w:rPr>
          <w:color w:val="000000" w:themeColor="text1"/>
          <w:sz w:val="22"/>
          <w:szCs w:val="22"/>
        </w:rPr>
        <w:t xml:space="preserve"> &lt;Online first: </w:t>
      </w:r>
      <w:hyperlink r:id="rId9" w:history="1">
        <w:r w:rsidR="009829BD" w:rsidRPr="009829BD">
          <w:rPr>
            <w:rStyle w:val="Hyperlink"/>
            <w:color w:val="000000" w:themeColor="text1"/>
            <w:sz w:val="22"/>
            <w:szCs w:val="22"/>
          </w:rPr>
          <w:t>https://doi.org/10.1177/00027642231215992</w:t>
        </w:r>
      </w:hyperlink>
      <w:r w:rsidR="009829BD" w:rsidRPr="009829BD">
        <w:rPr>
          <w:color w:val="000000" w:themeColor="text1"/>
          <w:sz w:val="22"/>
          <w:szCs w:val="22"/>
        </w:rPr>
        <w:t xml:space="preserve">&gt; </w:t>
      </w:r>
    </w:p>
    <w:p w14:paraId="2EA3D0C5" w14:textId="77777777" w:rsidR="004F09E2" w:rsidRPr="00737460" w:rsidRDefault="004F09E2" w:rsidP="00FC79D5">
      <w:pPr>
        <w:contextualSpacing/>
        <w:rPr>
          <w:bCs/>
          <w:color w:val="000000" w:themeColor="text1"/>
          <w:sz w:val="10"/>
          <w:szCs w:val="10"/>
        </w:rPr>
      </w:pPr>
    </w:p>
    <w:p w14:paraId="4B0EB9E1" w14:textId="47B1412F" w:rsidR="00DC17FA" w:rsidRPr="007B62DA" w:rsidRDefault="00737460" w:rsidP="00DC17FA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3</w:t>
      </w:r>
      <w:r w:rsidR="009F0F3F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 w:rsidRPr="007B62DA">
        <w:rPr>
          <w:b/>
          <w:color w:val="000000" w:themeColor="text1"/>
          <w:sz w:val="22"/>
          <w:szCs w:val="22"/>
        </w:rPr>
        <w:t>Kirksey, J. J.</w:t>
      </w:r>
      <w:r w:rsidR="0082066A" w:rsidRPr="007B62DA">
        <w:rPr>
          <w:bCs/>
          <w:color w:val="000000" w:themeColor="text1"/>
          <w:sz w:val="22"/>
          <w:szCs w:val="22"/>
        </w:rPr>
        <w:t xml:space="preserve">, </w:t>
      </w:r>
      <w:r w:rsidR="002961F3" w:rsidRPr="007B62DA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="0082066A" w:rsidRPr="007B62DA">
        <w:rPr>
          <w:bCs/>
          <w:color w:val="000000" w:themeColor="text1"/>
          <w:sz w:val="22"/>
          <w:szCs w:val="22"/>
        </w:rPr>
        <w:t>Mansell,</w:t>
      </w:r>
      <w:r w:rsidR="00BF07DD" w:rsidRPr="007B62DA">
        <w:rPr>
          <w:bCs/>
          <w:color w:val="000000" w:themeColor="text1"/>
          <w:sz w:val="22"/>
          <w:szCs w:val="22"/>
        </w:rPr>
        <w:t xml:space="preserve"> K. E., &amp; </w:t>
      </w:r>
      <w:r w:rsidR="002961F3" w:rsidRPr="007B62DA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="00BF07DD" w:rsidRPr="007B62DA">
        <w:rPr>
          <w:bCs/>
          <w:color w:val="000000" w:themeColor="text1"/>
          <w:sz w:val="22"/>
          <w:szCs w:val="22"/>
        </w:rPr>
        <w:t>Lansford, T.</w:t>
      </w:r>
      <w:r w:rsidR="003D7636" w:rsidRPr="007B62DA">
        <w:rPr>
          <w:bCs/>
          <w:color w:val="000000" w:themeColor="text1"/>
          <w:sz w:val="22"/>
          <w:szCs w:val="22"/>
        </w:rPr>
        <w:t xml:space="preserve"> M.</w:t>
      </w:r>
      <w:r w:rsidRPr="007B62DA">
        <w:rPr>
          <w:bCs/>
          <w:color w:val="000000" w:themeColor="text1"/>
          <w:sz w:val="22"/>
          <w:szCs w:val="22"/>
        </w:rPr>
        <w:t xml:space="preserve"> (</w:t>
      </w:r>
      <w:r w:rsidR="005414DB">
        <w:rPr>
          <w:bCs/>
          <w:color w:val="000000" w:themeColor="text1"/>
          <w:sz w:val="22"/>
          <w:szCs w:val="22"/>
        </w:rPr>
        <w:t>2023</w:t>
      </w:r>
      <w:r w:rsidRPr="007B62DA">
        <w:rPr>
          <w:bCs/>
          <w:color w:val="000000" w:themeColor="text1"/>
          <w:sz w:val="22"/>
          <w:szCs w:val="22"/>
        </w:rPr>
        <w:t xml:space="preserve">). </w:t>
      </w:r>
      <w:r w:rsidR="0082066A" w:rsidRPr="007B62DA">
        <w:rPr>
          <w:bCs/>
          <w:color w:val="000000" w:themeColor="text1"/>
          <w:sz w:val="22"/>
          <w:szCs w:val="22"/>
        </w:rPr>
        <w:t>Literacy, numeracy, and problem-solving skills of adults with disabilities in STEM fields</w:t>
      </w:r>
      <w:r w:rsidRPr="007B62DA">
        <w:rPr>
          <w:bCs/>
          <w:color w:val="000000" w:themeColor="text1"/>
          <w:sz w:val="22"/>
          <w:szCs w:val="22"/>
        </w:rPr>
        <w:t xml:space="preserve">. </w:t>
      </w:r>
      <w:r w:rsidR="0082066A" w:rsidRPr="007B62DA">
        <w:rPr>
          <w:bCs/>
          <w:i/>
          <w:iCs/>
          <w:color w:val="000000" w:themeColor="text1"/>
          <w:sz w:val="22"/>
          <w:szCs w:val="22"/>
        </w:rPr>
        <w:t>Policy Futures in Education</w:t>
      </w:r>
      <w:r w:rsidRPr="007B62DA">
        <w:rPr>
          <w:bCs/>
          <w:color w:val="000000" w:themeColor="text1"/>
          <w:sz w:val="22"/>
          <w:szCs w:val="22"/>
        </w:rPr>
        <w:t>.</w:t>
      </w:r>
      <w:r w:rsidR="00DC17FA" w:rsidRPr="007B62DA">
        <w:rPr>
          <w:bCs/>
          <w:color w:val="000000" w:themeColor="text1"/>
          <w:sz w:val="22"/>
          <w:szCs w:val="22"/>
        </w:rPr>
        <w:t xml:space="preserve"> </w:t>
      </w:r>
      <w:r w:rsidR="00DC17FA" w:rsidRPr="007B62DA">
        <w:rPr>
          <w:color w:val="000000" w:themeColor="text1"/>
          <w:sz w:val="22"/>
          <w:szCs w:val="22"/>
          <w:u w:val="single"/>
        </w:rPr>
        <w:t>[IF: 1.</w:t>
      </w:r>
      <w:r w:rsidR="00155775">
        <w:rPr>
          <w:color w:val="000000" w:themeColor="text1"/>
          <w:sz w:val="22"/>
          <w:szCs w:val="22"/>
          <w:u w:val="single"/>
        </w:rPr>
        <w:t>500</w:t>
      </w:r>
      <w:r w:rsidR="00DC17FA" w:rsidRPr="007B62DA">
        <w:rPr>
          <w:color w:val="000000" w:themeColor="text1"/>
          <w:sz w:val="22"/>
          <w:szCs w:val="22"/>
          <w:u w:val="single"/>
        </w:rPr>
        <w:t>]</w:t>
      </w:r>
    </w:p>
    <w:p w14:paraId="44E76477" w14:textId="0EFDBA98" w:rsidR="00737460" w:rsidRPr="007B62DA" w:rsidRDefault="00737460" w:rsidP="00DC17FA">
      <w:pPr>
        <w:ind w:left="720"/>
        <w:contextualSpacing/>
        <w:rPr>
          <w:color w:val="000000" w:themeColor="text1"/>
          <w:sz w:val="22"/>
          <w:szCs w:val="22"/>
          <w:u w:val="single"/>
        </w:rPr>
      </w:pPr>
      <w:r w:rsidRPr="007B62DA">
        <w:rPr>
          <w:bCs/>
          <w:color w:val="000000" w:themeColor="text1"/>
          <w:sz w:val="22"/>
          <w:szCs w:val="22"/>
        </w:rPr>
        <w:t xml:space="preserve"> </w:t>
      </w:r>
      <w:r w:rsidR="00AD0FB5" w:rsidRPr="007B62DA">
        <w:rPr>
          <w:color w:val="000000" w:themeColor="text1"/>
          <w:sz w:val="22"/>
          <w:szCs w:val="22"/>
        </w:rPr>
        <w:t xml:space="preserve">&lt;Online first: </w:t>
      </w:r>
      <w:hyperlink r:id="rId10" w:history="1">
        <w:r w:rsidR="00DC17FA" w:rsidRPr="007B62DA">
          <w:rPr>
            <w:rStyle w:val="Hyperlink"/>
            <w:color w:val="000000" w:themeColor="text1"/>
            <w:sz w:val="22"/>
            <w:szCs w:val="22"/>
          </w:rPr>
          <w:t>https://doi.org/10.1177/14782103231177107</w:t>
        </w:r>
      </w:hyperlink>
      <w:r w:rsidR="00DC17FA" w:rsidRPr="007B62DA">
        <w:rPr>
          <w:color w:val="000000" w:themeColor="text1"/>
          <w:sz w:val="22"/>
          <w:szCs w:val="22"/>
        </w:rPr>
        <w:t xml:space="preserve">&gt; </w:t>
      </w:r>
    </w:p>
    <w:p w14:paraId="021193AB" w14:textId="44D3D36E" w:rsidR="00437037" w:rsidRDefault="00437037" w:rsidP="00437037">
      <w:pPr>
        <w:ind w:left="720" w:hanging="720"/>
        <w:contextualSpacing/>
        <w:rPr>
          <w:bCs/>
          <w:sz w:val="10"/>
          <w:szCs w:val="10"/>
        </w:rPr>
      </w:pPr>
    </w:p>
    <w:p w14:paraId="287AE24E" w14:textId="5F5258FD" w:rsidR="007B46A2" w:rsidRDefault="00FC79D5" w:rsidP="008D01B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F0F3F">
        <w:rPr>
          <w:color w:val="000000" w:themeColor="text1"/>
          <w:sz w:val="22"/>
          <w:szCs w:val="22"/>
        </w:rPr>
        <w:t>1</w:t>
      </w:r>
      <w:r w:rsidR="008D01B4">
        <w:rPr>
          <w:color w:val="000000" w:themeColor="text1"/>
          <w:sz w:val="22"/>
          <w:szCs w:val="22"/>
        </w:rPr>
        <w:t xml:space="preserve">. </w:t>
      </w:r>
      <w:r w:rsidR="008D01B4">
        <w:rPr>
          <w:color w:val="000000" w:themeColor="text1"/>
          <w:sz w:val="22"/>
          <w:szCs w:val="22"/>
        </w:rPr>
        <w:tab/>
      </w:r>
      <w:r w:rsidR="007B46A2" w:rsidRPr="000B4B07">
        <w:rPr>
          <w:color w:val="000000" w:themeColor="text1"/>
          <w:sz w:val="22"/>
          <w:szCs w:val="22"/>
        </w:rPr>
        <w:t>Rodriguez, S.</w:t>
      </w:r>
      <w:r w:rsidR="007B46A2" w:rsidRPr="00FD4771">
        <w:rPr>
          <w:color w:val="000000" w:themeColor="text1"/>
          <w:sz w:val="22"/>
          <w:szCs w:val="22"/>
        </w:rPr>
        <w:t xml:space="preserve">, </w:t>
      </w:r>
      <w:r w:rsidR="007B46A2" w:rsidRPr="000B4B07">
        <w:rPr>
          <w:b/>
          <w:bCs/>
          <w:color w:val="000000" w:themeColor="text1"/>
          <w:sz w:val="22"/>
          <w:szCs w:val="22"/>
        </w:rPr>
        <w:t>Kirksey, J. J.</w:t>
      </w:r>
      <w:r w:rsidR="007B46A2" w:rsidRPr="000B4B07">
        <w:rPr>
          <w:color w:val="000000" w:themeColor="text1"/>
          <w:sz w:val="22"/>
          <w:szCs w:val="22"/>
        </w:rPr>
        <w:t>, Roth, B.</w:t>
      </w:r>
      <w:r w:rsidR="00B412C2">
        <w:rPr>
          <w:color w:val="000000" w:themeColor="text1"/>
          <w:sz w:val="22"/>
          <w:szCs w:val="22"/>
        </w:rPr>
        <w:t xml:space="preserve">, </w:t>
      </w:r>
      <w:r w:rsidR="00533D4E">
        <w:rPr>
          <w:color w:val="000000" w:themeColor="text1"/>
          <w:sz w:val="22"/>
          <w:szCs w:val="22"/>
        </w:rPr>
        <w:t>Lopez-Escobar, L.</w:t>
      </w:r>
      <w:r w:rsidR="00EA3CFA">
        <w:rPr>
          <w:color w:val="000000" w:themeColor="text1"/>
          <w:sz w:val="22"/>
          <w:szCs w:val="22"/>
        </w:rPr>
        <w:t>, &amp; Kim-Christian, P.</w:t>
      </w:r>
      <w:r w:rsidR="007B46A2" w:rsidRPr="000B4B07">
        <w:rPr>
          <w:color w:val="000000" w:themeColor="text1"/>
          <w:sz w:val="22"/>
          <w:szCs w:val="22"/>
        </w:rPr>
        <w:t xml:space="preserve"> (</w:t>
      </w:r>
      <w:r w:rsidR="005414DB">
        <w:rPr>
          <w:color w:val="000000" w:themeColor="text1"/>
          <w:sz w:val="22"/>
          <w:szCs w:val="22"/>
        </w:rPr>
        <w:t>2023</w:t>
      </w:r>
      <w:r w:rsidR="007B46A2" w:rsidRPr="000B4B07">
        <w:rPr>
          <w:color w:val="000000" w:themeColor="text1"/>
          <w:sz w:val="22"/>
          <w:szCs w:val="22"/>
        </w:rPr>
        <w:t xml:space="preserve">). </w:t>
      </w:r>
      <w:r w:rsidR="00B2514C">
        <w:rPr>
          <w:color w:val="000000" w:themeColor="text1"/>
          <w:sz w:val="22"/>
          <w:szCs w:val="22"/>
        </w:rPr>
        <w:t xml:space="preserve">Immigration enforcement </w:t>
      </w:r>
      <w:r w:rsidR="00243503">
        <w:rPr>
          <w:color w:val="000000" w:themeColor="text1"/>
          <w:sz w:val="22"/>
          <w:szCs w:val="22"/>
        </w:rPr>
        <w:t>effects and the role of school social workers supporting immigrant students</w:t>
      </w:r>
      <w:r w:rsidR="007B46A2" w:rsidRPr="000B4B07">
        <w:rPr>
          <w:color w:val="000000" w:themeColor="text1"/>
          <w:sz w:val="22"/>
          <w:szCs w:val="22"/>
        </w:rPr>
        <w:t>.</w:t>
      </w:r>
      <w:r w:rsidR="007B46A2">
        <w:rPr>
          <w:color w:val="000000" w:themeColor="text1"/>
          <w:sz w:val="22"/>
          <w:szCs w:val="22"/>
        </w:rPr>
        <w:t xml:space="preserve"> </w:t>
      </w:r>
      <w:r w:rsidR="007B46A2" w:rsidRPr="004B6F0B">
        <w:rPr>
          <w:bCs/>
          <w:i/>
          <w:iCs/>
          <w:sz w:val="22"/>
          <w:szCs w:val="22"/>
        </w:rPr>
        <w:t>Journal of Education for Students Placed at Risk (JESPAR)</w:t>
      </w:r>
      <w:r w:rsidR="007B46A2">
        <w:rPr>
          <w:bCs/>
          <w:sz w:val="22"/>
          <w:szCs w:val="22"/>
        </w:rPr>
        <w:t xml:space="preserve">. </w:t>
      </w:r>
      <w:r w:rsidR="007B46A2" w:rsidRPr="00C220F9">
        <w:rPr>
          <w:color w:val="000000" w:themeColor="text1"/>
          <w:sz w:val="22"/>
          <w:szCs w:val="22"/>
          <w:u w:val="single"/>
        </w:rPr>
        <w:t>[</w:t>
      </w:r>
      <w:r w:rsidR="007B46A2">
        <w:rPr>
          <w:color w:val="000000" w:themeColor="text1"/>
          <w:sz w:val="22"/>
          <w:szCs w:val="22"/>
          <w:u w:val="single"/>
        </w:rPr>
        <w:t>IF</w:t>
      </w:r>
      <w:r w:rsidR="007B46A2" w:rsidRPr="00C220F9">
        <w:rPr>
          <w:color w:val="000000" w:themeColor="text1"/>
          <w:sz w:val="22"/>
          <w:szCs w:val="22"/>
          <w:u w:val="single"/>
        </w:rPr>
        <w:t xml:space="preserve">: </w:t>
      </w:r>
      <w:r w:rsidR="007B46A2">
        <w:rPr>
          <w:color w:val="000000" w:themeColor="text1"/>
          <w:sz w:val="22"/>
          <w:szCs w:val="22"/>
          <w:u w:val="single"/>
        </w:rPr>
        <w:t>2</w:t>
      </w:r>
      <w:r w:rsidR="007B46A2" w:rsidRPr="00C220F9">
        <w:rPr>
          <w:color w:val="000000" w:themeColor="text1"/>
          <w:sz w:val="22"/>
          <w:szCs w:val="22"/>
          <w:u w:val="single"/>
        </w:rPr>
        <w:t>.</w:t>
      </w:r>
      <w:r w:rsidR="007B46A2">
        <w:rPr>
          <w:color w:val="000000" w:themeColor="text1"/>
          <w:sz w:val="22"/>
          <w:szCs w:val="22"/>
          <w:u w:val="single"/>
        </w:rPr>
        <w:t>095</w:t>
      </w:r>
      <w:r w:rsidR="007B46A2" w:rsidRPr="00C220F9">
        <w:rPr>
          <w:color w:val="000000" w:themeColor="text1"/>
          <w:sz w:val="22"/>
          <w:szCs w:val="22"/>
          <w:u w:val="single"/>
        </w:rPr>
        <w:t>]</w:t>
      </w:r>
      <w:r w:rsidR="00E02828">
        <w:rPr>
          <w:color w:val="000000" w:themeColor="text1"/>
          <w:sz w:val="22"/>
          <w:szCs w:val="22"/>
        </w:rPr>
        <w:t xml:space="preserve"> </w:t>
      </w:r>
      <w:r w:rsidR="00E02828" w:rsidRPr="008D01B4">
        <w:rPr>
          <w:color w:val="000000" w:themeColor="text1"/>
          <w:sz w:val="22"/>
          <w:szCs w:val="22"/>
        </w:rPr>
        <w:t>&lt;</w:t>
      </w:r>
      <w:r w:rsidR="008D01B4" w:rsidRPr="008D01B4">
        <w:rPr>
          <w:color w:val="000000" w:themeColor="text1"/>
          <w:sz w:val="22"/>
          <w:szCs w:val="22"/>
        </w:rPr>
        <w:t xml:space="preserve">Online first: </w:t>
      </w:r>
      <w:hyperlink r:id="rId11" w:history="1">
        <w:r w:rsidR="008D01B4" w:rsidRPr="008D01B4">
          <w:rPr>
            <w:rStyle w:val="Hyperlink"/>
            <w:color w:val="000000" w:themeColor="text1"/>
            <w:sz w:val="22"/>
            <w:szCs w:val="22"/>
          </w:rPr>
          <w:t>https://doi.org/10.1080/10824669.2022.2154673</w:t>
        </w:r>
      </w:hyperlink>
      <w:r w:rsidR="008D01B4" w:rsidRPr="008D01B4">
        <w:rPr>
          <w:color w:val="000000" w:themeColor="text1"/>
          <w:sz w:val="22"/>
          <w:szCs w:val="22"/>
        </w:rPr>
        <w:t>&gt;</w:t>
      </w:r>
    </w:p>
    <w:p w14:paraId="27D81205" w14:textId="77777777" w:rsidR="00FC79D5" w:rsidRPr="00FC79D5" w:rsidRDefault="00FC79D5" w:rsidP="008D01B4">
      <w:pPr>
        <w:ind w:left="720" w:hanging="720"/>
        <w:contextualSpacing/>
        <w:rPr>
          <w:color w:val="000000" w:themeColor="text1"/>
          <w:sz w:val="10"/>
          <w:szCs w:val="10"/>
        </w:rPr>
      </w:pPr>
    </w:p>
    <w:p w14:paraId="2E6984F7" w14:textId="3647C2AC" w:rsidR="00FC79D5" w:rsidRDefault="00FC79D5" w:rsidP="00FC79D5">
      <w:pPr>
        <w:ind w:left="720" w:hanging="720"/>
        <w:contextualSpacing/>
        <w:rPr>
          <w:color w:val="000000" w:themeColor="text1"/>
          <w:sz w:val="22"/>
          <w:szCs w:val="22"/>
        </w:rPr>
      </w:pPr>
      <w:r w:rsidRPr="008559B2">
        <w:rPr>
          <w:bCs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>0</w:t>
      </w:r>
      <w:r w:rsidRPr="008559B2">
        <w:rPr>
          <w:bCs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ab/>
      </w:r>
      <w:r w:rsidRPr="004910F4">
        <w:rPr>
          <w:b/>
          <w:color w:val="000000" w:themeColor="text1"/>
          <w:sz w:val="22"/>
          <w:szCs w:val="22"/>
        </w:rPr>
        <w:t>Kirksey, J. J.,</w:t>
      </w:r>
      <w:r w:rsidRPr="004910F4">
        <w:rPr>
          <w:bCs/>
          <w:color w:val="000000" w:themeColor="text1"/>
          <w:sz w:val="22"/>
          <w:szCs w:val="22"/>
        </w:rPr>
        <w:t xml:space="preserve"> &amp; </w:t>
      </w:r>
      <w:r w:rsidRPr="004910F4">
        <w:rPr>
          <w:b/>
          <w:bCs/>
          <w:color w:val="000000" w:themeColor="text1"/>
          <w:sz w:val="22"/>
          <w:szCs w:val="22"/>
          <w:vertAlign w:val="superscript"/>
        </w:rPr>
        <w:t>*</w:t>
      </w:r>
      <w:proofErr w:type="spellStart"/>
      <w:r w:rsidRPr="004910F4">
        <w:rPr>
          <w:bCs/>
          <w:color w:val="000000" w:themeColor="text1"/>
          <w:sz w:val="22"/>
          <w:szCs w:val="22"/>
        </w:rPr>
        <w:t>Elefante</w:t>
      </w:r>
      <w:proofErr w:type="spellEnd"/>
      <w:r w:rsidRPr="004910F4">
        <w:rPr>
          <w:bCs/>
          <w:color w:val="000000" w:themeColor="text1"/>
          <w:sz w:val="22"/>
          <w:szCs w:val="22"/>
        </w:rPr>
        <w:t>, J. (</w:t>
      </w:r>
      <w:r w:rsidR="005414DB">
        <w:rPr>
          <w:bCs/>
          <w:color w:val="000000" w:themeColor="text1"/>
          <w:sz w:val="22"/>
          <w:szCs w:val="22"/>
        </w:rPr>
        <w:t>2023</w:t>
      </w:r>
      <w:r w:rsidRPr="004910F4">
        <w:rPr>
          <w:bCs/>
          <w:color w:val="000000" w:themeColor="text1"/>
          <w:sz w:val="22"/>
          <w:szCs w:val="22"/>
        </w:rPr>
        <w:t xml:space="preserve">). Familiar faces in high school: How having the same peers from year-to-year links to student absenteeism. </w:t>
      </w:r>
      <w:r w:rsidRPr="004910F4">
        <w:rPr>
          <w:bCs/>
          <w:i/>
          <w:iCs/>
          <w:color w:val="000000" w:themeColor="text1"/>
          <w:sz w:val="22"/>
          <w:szCs w:val="22"/>
        </w:rPr>
        <w:t>Journal of Education for Students Placed at Risk (JESPAR)</w:t>
      </w:r>
      <w:r w:rsidRPr="004910F4">
        <w:rPr>
          <w:bCs/>
          <w:color w:val="000000" w:themeColor="text1"/>
          <w:sz w:val="22"/>
          <w:szCs w:val="22"/>
        </w:rPr>
        <w:t xml:space="preserve">. </w:t>
      </w:r>
      <w:r w:rsidRPr="004910F4">
        <w:rPr>
          <w:color w:val="000000" w:themeColor="text1"/>
          <w:sz w:val="22"/>
          <w:szCs w:val="22"/>
          <w:u w:val="single"/>
        </w:rPr>
        <w:t>[IF: 2.095]</w:t>
      </w:r>
      <w:r>
        <w:rPr>
          <w:color w:val="000000" w:themeColor="text1"/>
          <w:sz w:val="22"/>
          <w:szCs w:val="22"/>
        </w:rPr>
        <w:t xml:space="preserve"> </w:t>
      </w:r>
      <w:r w:rsidRPr="008559B2">
        <w:rPr>
          <w:color w:val="000000" w:themeColor="text1"/>
          <w:sz w:val="22"/>
          <w:szCs w:val="22"/>
        </w:rPr>
        <w:t xml:space="preserve">&lt;Online first: </w:t>
      </w:r>
      <w:hyperlink r:id="rId12" w:history="1">
        <w:r w:rsidRPr="008559B2">
          <w:rPr>
            <w:rStyle w:val="Hyperlink"/>
            <w:color w:val="000000" w:themeColor="text1"/>
            <w:sz w:val="22"/>
            <w:szCs w:val="22"/>
          </w:rPr>
          <w:t>https://doi.org/10.1080/10824669.2022.2102982</w:t>
        </w:r>
      </w:hyperlink>
      <w:r w:rsidRPr="008559B2">
        <w:rPr>
          <w:color w:val="000000" w:themeColor="text1"/>
          <w:sz w:val="22"/>
          <w:szCs w:val="22"/>
        </w:rPr>
        <w:t>&gt;</w:t>
      </w:r>
    </w:p>
    <w:p w14:paraId="66CFC636" w14:textId="77777777" w:rsidR="00FC79D5" w:rsidRPr="00FC79D5" w:rsidRDefault="00FC79D5" w:rsidP="008D01B4">
      <w:pPr>
        <w:ind w:left="720" w:hanging="720"/>
        <w:contextualSpacing/>
        <w:rPr>
          <w:color w:val="000000" w:themeColor="text1"/>
          <w:sz w:val="10"/>
          <w:szCs w:val="10"/>
        </w:rPr>
      </w:pPr>
    </w:p>
    <w:p w14:paraId="25BD255F" w14:textId="41CAEB2E" w:rsidR="00FC79D5" w:rsidRDefault="00FC79D5" w:rsidP="00FC79D5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29.</w:t>
      </w:r>
      <w:r>
        <w:rPr>
          <w:color w:val="000000" w:themeColor="text1"/>
          <w:sz w:val="22"/>
          <w:szCs w:val="22"/>
        </w:rPr>
        <w:tab/>
      </w:r>
      <w:r w:rsidRPr="002B2B15">
        <w:rPr>
          <w:b/>
          <w:sz w:val="22"/>
          <w:szCs w:val="22"/>
        </w:rPr>
        <w:t>Kirksey, J. J.</w:t>
      </w:r>
      <w:r>
        <w:rPr>
          <w:bCs/>
          <w:sz w:val="22"/>
          <w:szCs w:val="22"/>
        </w:rPr>
        <w:t xml:space="preserve"> </w:t>
      </w:r>
      <w:r w:rsidRPr="001A4DE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2023</w:t>
      </w:r>
      <w:r w:rsidRPr="001A4DEB">
        <w:rPr>
          <w:bCs/>
          <w:sz w:val="22"/>
          <w:szCs w:val="22"/>
        </w:rPr>
        <w:t xml:space="preserve">). </w:t>
      </w:r>
      <w:r w:rsidRPr="0080062F">
        <w:rPr>
          <w:bCs/>
          <w:sz w:val="22"/>
          <w:szCs w:val="22"/>
        </w:rPr>
        <w:t xml:space="preserve">From court to classroom: </w:t>
      </w:r>
      <w:r>
        <w:rPr>
          <w:bCs/>
          <w:sz w:val="22"/>
          <w:szCs w:val="22"/>
        </w:rPr>
        <w:t xml:space="preserve">Deportation proceedings and reading and math achievement for elementary students from 1998 to 2016. </w:t>
      </w:r>
      <w:r w:rsidRPr="009D378D">
        <w:rPr>
          <w:bCs/>
          <w:i/>
          <w:iCs/>
          <w:sz w:val="22"/>
          <w:szCs w:val="22"/>
        </w:rPr>
        <w:t>American Journal of Education</w:t>
      </w:r>
      <w:r>
        <w:rPr>
          <w:bCs/>
          <w:sz w:val="22"/>
          <w:szCs w:val="22"/>
        </w:rPr>
        <w:t xml:space="preserve">, </w:t>
      </w:r>
      <w:r w:rsidRPr="00DA483B">
        <w:rPr>
          <w:bCs/>
          <w:i/>
          <w:iCs/>
          <w:sz w:val="22"/>
          <w:szCs w:val="22"/>
        </w:rPr>
        <w:t>129</w:t>
      </w:r>
      <w:r>
        <w:rPr>
          <w:bCs/>
          <w:sz w:val="22"/>
          <w:szCs w:val="22"/>
        </w:rPr>
        <w:t xml:space="preserve">(3), 325-354.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2.383</w:t>
      </w:r>
      <w:r w:rsidRPr="00C220F9">
        <w:rPr>
          <w:color w:val="000000" w:themeColor="text1"/>
          <w:sz w:val="22"/>
          <w:szCs w:val="22"/>
          <w:u w:val="single"/>
        </w:rPr>
        <w:t>]</w:t>
      </w:r>
      <w:r>
        <w:rPr>
          <w:color w:val="000000" w:themeColor="text1"/>
          <w:sz w:val="22"/>
          <w:szCs w:val="22"/>
        </w:rPr>
        <w:t xml:space="preserve"> </w:t>
      </w:r>
    </w:p>
    <w:p w14:paraId="0D62F5C3" w14:textId="77777777" w:rsidR="007B46A2" w:rsidRPr="00437037" w:rsidRDefault="007B46A2" w:rsidP="00FC79D5">
      <w:pPr>
        <w:contextualSpacing/>
        <w:rPr>
          <w:bCs/>
          <w:sz w:val="10"/>
          <w:szCs w:val="10"/>
        </w:rPr>
      </w:pPr>
    </w:p>
    <w:p w14:paraId="411486D0" w14:textId="29570DF0" w:rsidR="00437037" w:rsidRPr="000B4B07" w:rsidRDefault="00437037" w:rsidP="00437037">
      <w:pPr>
        <w:ind w:left="720" w:hanging="720"/>
        <w:contextualSpacing/>
        <w:rPr>
          <w:i/>
          <w:iCs/>
          <w:color w:val="000000" w:themeColor="text1"/>
          <w:sz w:val="22"/>
          <w:szCs w:val="22"/>
        </w:rPr>
      </w:pPr>
      <w:r w:rsidRPr="002B6323">
        <w:rPr>
          <w:color w:val="000000" w:themeColor="text1"/>
          <w:sz w:val="22"/>
          <w:szCs w:val="22"/>
        </w:rPr>
        <w:t>2</w:t>
      </w:r>
      <w:r w:rsidR="007B46A2">
        <w:rPr>
          <w:color w:val="000000" w:themeColor="text1"/>
          <w:sz w:val="22"/>
          <w:szCs w:val="22"/>
        </w:rPr>
        <w:t>8</w:t>
      </w:r>
      <w:r w:rsidRPr="002B6323"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ab/>
      </w:r>
      <w:r w:rsidRPr="001F63B7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Pr="00D92527">
        <w:rPr>
          <w:color w:val="000000" w:themeColor="text1"/>
          <w:sz w:val="22"/>
          <w:szCs w:val="22"/>
        </w:rPr>
        <w:t>Freeman, J. A., &amp;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02D83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 (</w:t>
      </w:r>
      <w:r w:rsidR="005171D3">
        <w:rPr>
          <w:color w:val="000000" w:themeColor="text1"/>
          <w:sz w:val="22"/>
          <w:szCs w:val="22"/>
        </w:rPr>
        <w:t>2023</w:t>
      </w:r>
      <w:r>
        <w:rPr>
          <w:color w:val="000000" w:themeColor="text1"/>
          <w:sz w:val="22"/>
          <w:szCs w:val="22"/>
        </w:rPr>
        <w:t xml:space="preserve">). Linking IEP status to parental involvement for high school students of first-generation and native-born families. </w:t>
      </w:r>
      <w:r>
        <w:rPr>
          <w:i/>
          <w:iCs/>
          <w:color w:val="000000" w:themeColor="text1"/>
          <w:sz w:val="22"/>
          <w:szCs w:val="22"/>
        </w:rPr>
        <w:t>Exceptional Children</w:t>
      </w:r>
      <w:r w:rsidR="005171D3">
        <w:rPr>
          <w:i/>
          <w:iCs/>
          <w:color w:val="000000" w:themeColor="text1"/>
          <w:sz w:val="22"/>
          <w:szCs w:val="22"/>
        </w:rPr>
        <w:t>, 8</w:t>
      </w:r>
      <w:r w:rsidR="003604BD">
        <w:rPr>
          <w:i/>
          <w:iCs/>
          <w:color w:val="000000" w:themeColor="text1"/>
          <w:sz w:val="22"/>
          <w:szCs w:val="22"/>
        </w:rPr>
        <w:t>9</w:t>
      </w:r>
      <w:r w:rsidR="003604BD">
        <w:rPr>
          <w:color w:val="000000" w:themeColor="text1"/>
          <w:sz w:val="22"/>
          <w:szCs w:val="22"/>
        </w:rPr>
        <w:t>(2)</w:t>
      </w:r>
      <w:r w:rsidR="005171D3">
        <w:rPr>
          <w:color w:val="000000" w:themeColor="text1"/>
          <w:sz w:val="22"/>
          <w:szCs w:val="22"/>
        </w:rPr>
        <w:t>, 197-215.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5.042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60688CE2" w14:textId="77777777" w:rsidR="00A652FF" w:rsidRPr="00A652FF" w:rsidRDefault="00A652FF" w:rsidP="0013353F">
      <w:pPr>
        <w:contextualSpacing/>
        <w:rPr>
          <w:color w:val="000000" w:themeColor="text1"/>
          <w:sz w:val="10"/>
          <w:szCs w:val="10"/>
          <w:u w:val="single"/>
        </w:rPr>
      </w:pPr>
    </w:p>
    <w:p w14:paraId="4C35CABD" w14:textId="2E7456A5" w:rsidR="00A652FF" w:rsidRPr="00A652FF" w:rsidRDefault="00A652FF" w:rsidP="00A652FF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2</w:t>
      </w:r>
      <w:r w:rsidR="0013353F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ab/>
      </w:r>
      <w:r w:rsidRPr="00002D83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 (2022). </w:t>
      </w:r>
      <w:r w:rsidRPr="00002D83">
        <w:rPr>
          <w:color w:val="000000" w:themeColor="text1"/>
          <w:sz w:val="22"/>
          <w:szCs w:val="22"/>
        </w:rPr>
        <w:t xml:space="preserve">Preparedness and </w:t>
      </w:r>
      <w:r>
        <w:rPr>
          <w:color w:val="000000" w:themeColor="text1"/>
          <w:sz w:val="22"/>
          <w:szCs w:val="22"/>
        </w:rPr>
        <w:t>e</w:t>
      </w:r>
      <w:r w:rsidRPr="00002D83">
        <w:rPr>
          <w:color w:val="000000" w:themeColor="text1"/>
          <w:sz w:val="22"/>
          <w:szCs w:val="22"/>
        </w:rPr>
        <w:t xml:space="preserve">xperiences of </w:t>
      </w:r>
      <w:r>
        <w:rPr>
          <w:color w:val="000000" w:themeColor="text1"/>
          <w:sz w:val="22"/>
          <w:szCs w:val="22"/>
        </w:rPr>
        <w:t>n</w:t>
      </w:r>
      <w:r w:rsidRPr="00002D83">
        <w:rPr>
          <w:color w:val="000000" w:themeColor="text1"/>
          <w:sz w:val="22"/>
          <w:szCs w:val="22"/>
        </w:rPr>
        <w:t xml:space="preserve">ovice </w:t>
      </w:r>
      <w:r>
        <w:rPr>
          <w:color w:val="000000" w:themeColor="text1"/>
          <w:sz w:val="22"/>
          <w:szCs w:val="22"/>
        </w:rPr>
        <w:t>t</w:t>
      </w:r>
      <w:r w:rsidRPr="00002D83">
        <w:rPr>
          <w:color w:val="000000" w:themeColor="text1"/>
          <w:sz w:val="22"/>
          <w:szCs w:val="22"/>
        </w:rPr>
        <w:t xml:space="preserve">eachers in the </w:t>
      </w:r>
      <w:r>
        <w:rPr>
          <w:color w:val="000000" w:themeColor="text1"/>
          <w:sz w:val="22"/>
          <w:szCs w:val="22"/>
        </w:rPr>
        <w:t>s</w:t>
      </w:r>
      <w:r w:rsidRPr="00002D83">
        <w:rPr>
          <w:color w:val="000000" w:themeColor="text1"/>
          <w:sz w:val="22"/>
          <w:szCs w:val="22"/>
        </w:rPr>
        <w:t xml:space="preserve">ociopolitical </w:t>
      </w:r>
      <w:r>
        <w:rPr>
          <w:color w:val="000000" w:themeColor="text1"/>
          <w:sz w:val="22"/>
          <w:szCs w:val="22"/>
        </w:rPr>
        <w:t>c</w:t>
      </w:r>
      <w:r w:rsidRPr="00002D83">
        <w:rPr>
          <w:color w:val="000000" w:themeColor="text1"/>
          <w:sz w:val="22"/>
          <w:szCs w:val="22"/>
        </w:rPr>
        <w:t xml:space="preserve">ontext of </w:t>
      </w:r>
      <w:r>
        <w:rPr>
          <w:color w:val="000000" w:themeColor="text1"/>
          <w:sz w:val="22"/>
          <w:szCs w:val="22"/>
        </w:rPr>
        <w:t>h</w:t>
      </w:r>
      <w:r w:rsidRPr="00002D83">
        <w:rPr>
          <w:color w:val="000000" w:themeColor="text1"/>
          <w:sz w:val="22"/>
          <w:szCs w:val="22"/>
        </w:rPr>
        <w:t xml:space="preserve">eightened </w:t>
      </w:r>
      <w:r>
        <w:rPr>
          <w:color w:val="000000" w:themeColor="text1"/>
          <w:sz w:val="22"/>
          <w:szCs w:val="22"/>
        </w:rPr>
        <w:t>i</w:t>
      </w:r>
      <w:r w:rsidRPr="00002D83">
        <w:rPr>
          <w:color w:val="000000" w:themeColor="text1"/>
          <w:sz w:val="22"/>
          <w:szCs w:val="22"/>
        </w:rPr>
        <w:t xml:space="preserve">mmigration </w:t>
      </w:r>
      <w:r>
        <w:rPr>
          <w:color w:val="000000" w:themeColor="text1"/>
          <w:sz w:val="22"/>
          <w:szCs w:val="22"/>
        </w:rPr>
        <w:t>e</w:t>
      </w:r>
      <w:r w:rsidRPr="00002D83">
        <w:rPr>
          <w:color w:val="000000" w:themeColor="text1"/>
          <w:sz w:val="22"/>
          <w:szCs w:val="22"/>
        </w:rPr>
        <w:t xml:space="preserve">nforcement: Evidence from a </w:t>
      </w:r>
      <w:r>
        <w:rPr>
          <w:color w:val="000000" w:themeColor="text1"/>
          <w:sz w:val="22"/>
          <w:szCs w:val="22"/>
        </w:rPr>
        <w:t>s</w:t>
      </w:r>
      <w:r w:rsidRPr="00002D83">
        <w:rPr>
          <w:color w:val="000000" w:themeColor="text1"/>
          <w:sz w:val="22"/>
          <w:szCs w:val="22"/>
        </w:rPr>
        <w:t xml:space="preserve">urvey of California </w:t>
      </w:r>
      <w:r>
        <w:rPr>
          <w:color w:val="000000" w:themeColor="text1"/>
          <w:sz w:val="22"/>
          <w:szCs w:val="22"/>
        </w:rPr>
        <w:t>t</w:t>
      </w:r>
      <w:r w:rsidRPr="00002D83">
        <w:rPr>
          <w:color w:val="000000" w:themeColor="text1"/>
          <w:sz w:val="22"/>
          <w:szCs w:val="22"/>
        </w:rPr>
        <w:t>eachers</w:t>
      </w:r>
      <w:r>
        <w:rPr>
          <w:color w:val="000000" w:themeColor="text1"/>
          <w:sz w:val="22"/>
          <w:szCs w:val="22"/>
        </w:rPr>
        <w:t xml:space="preserve">. </w:t>
      </w:r>
      <w:r w:rsidRPr="00002D83">
        <w:rPr>
          <w:i/>
          <w:iCs/>
          <w:color w:val="000000" w:themeColor="text1"/>
          <w:sz w:val="22"/>
          <w:szCs w:val="22"/>
        </w:rPr>
        <w:t>Journal of Teacher Education</w:t>
      </w:r>
      <w:r>
        <w:rPr>
          <w:color w:val="000000" w:themeColor="text1"/>
          <w:sz w:val="22"/>
          <w:szCs w:val="22"/>
        </w:rPr>
        <w:t xml:space="preserve">, </w:t>
      </w:r>
      <w:r w:rsidRPr="00A85E86">
        <w:rPr>
          <w:i/>
          <w:iCs/>
          <w:color w:val="000000" w:themeColor="text1"/>
          <w:sz w:val="22"/>
          <w:szCs w:val="22"/>
        </w:rPr>
        <w:t>73</w:t>
      </w:r>
      <w:r>
        <w:rPr>
          <w:color w:val="000000" w:themeColor="text1"/>
          <w:sz w:val="22"/>
          <w:szCs w:val="22"/>
        </w:rPr>
        <w:t xml:space="preserve">(1), 37-51.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>: 5.357]</w:t>
      </w:r>
    </w:p>
    <w:p w14:paraId="25B80323" w14:textId="77777777" w:rsidR="00806524" w:rsidRPr="00806524" w:rsidRDefault="00806524" w:rsidP="00437037">
      <w:pPr>
        <w:contextualSpacing/>
        <w:rPr>
          <w:color w:val="000000" w:themeColor="text1"/>
          <w:sz w:val="10"/>
          <w:szCs w:val="10"/>
        </w:rPr>
      </w:pPr>
    </w:p>
    <w:p w14:paraId="2686CE9D" w14:textId="16A60601" w:rsidR="002B2AE4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2</w:t>
      </w:r>
      <w:r w:rsidR="0013353F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 w:rsidRPr="00EB355D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, &amp; </w:t>
      </w:r>
      <w:proofErr w:type="spellStart"/>
      <w:r>
        <w:rPr>
          <w:color w:val="000000" w:themeColor="text1"/>
          <w:sz w:val="22"/>
          <w:szCs w:val="22"/>
        </w:rPr>
        <w:t>Lloydhauser</w:t>
      </w:r>
      <w:proofErr w:type="spellEnd"/>
      <w:r>
        <w:rPr>
          <w:color w:val="000000" w:themeColor="text1"/>
          <w:sz w:val="22"/>
          <w:szCs w:val="22"/>
        </w:rPr>
        <w:t xml:space="preserve">, M. (2022). </w:t>
      </w:r>
      <w:r w:rsidRPr="00EB355D">
        <w:rPr>
          <w:color w:val="000000" w:themeColor="text1"/>
          <w:sz w:val="22"/>
          <w:szCs w:val="22"/>
        </w:rPr>
        <w:t xml:space="preserve">Dual </w:t>
      </w:r>
      <w:r>
        <w:rPr>
          <w:color w:val="000000" w:themeColor="text1"/>
          <w:sz w:val="22"/>
          <w:szCs w:val="22"/>
        </w:rPr>
        <w:t>c</w:t>
      </w:r>
      <w:r w:rsidRPr="00EB355D">
        <w:rPr>
          <w:color w:val="000000" w:themeColor="text1"/>
          <w:sz w:val="22"/>
          <w:szCs w:val="22"/>
        </w:rPr>
        <w:t xml:space="preserve">ertification in </w:t>
      </w:r>
      <w:r>
        <w:rPr>
          <w:color w:val="000000" w:themeColor="text1"/>
          <w:sz w:val="22"/>
          <w:szCs w:val="22"/>
        </w:rPr>
        <w:t>s</w:t>
      </w:r>
      <w:r w:rsidRPr="00EB355D">
        <w:rPr>
          <w:color w:val="000000" w:themeColor="text1"/>
          <w:sz w:val="22"/>
          <w:szCs w:val="22"/>
        </w:rPr>
        <w:t xml:space="preserve">pecial and </w:t>
      </w:r>
      <w:r>
        <w:rPr>
          <w:color w:val="000000" w:themeColor="text1"/>
          <w:sz w:val="22"/>
          <w:szCs w:val="22"/>
        </w:rPr>
        <w:t>e</w:t>
      </w:r>
      <w:r w:rsidRPr="00EB355D">
        <w:rPr>
          <w:color w:val="000000" w:themeColor="text1"/>
          <w:sz w:val="22"/>
          <w:szCs w:val="22"/>
        </w:rPr>
        <w:t xml:space="preserve">lementary </w:t>
      </w:r>
      <w:r>
        <w:rPr>
          <w:color w:val="000000" w:themeColor="text1"/>
          <w:sz w:val="22"/>
          <w:szCs w:val="22"/>
        </w:rPr>
        <w:t>e</w:t>
      </w:r>
      <w:r w:rsidRPr="00EB355D">
        <w:rPr>
          <w:color w:val="000000" w:themeColor="text1"/>
          <w:sz w:val="22"/>
          <w:szCs w:val="22"/>
        </w:rPr>
        <w:t xml:space="preserve">ducation and </w:t>
      </w:r>
      <w:r>
        <w:rPr>
          <w:color w:val="000000" w:themeColor="text1"/>
          <w:sz w:val="22"/>
          <w:szCs w:val="22"/>
        </w:rPr>
        <w:t>a</w:t>
      </w:r>
      <w:r w:rsidRPr="00EB355D">
        <w:rPr>
          <w:color w:val="000000" w:themeColor="text1"/>
          <w:sz w:val="22"/>
          <w:szCs w:val="22"/>
        </w:rPr>
        <w:t xml:space="preserve">ssociated </w:t>
      </w:r>
      <w:r>
        <w:rPr>
          <w:color w:val="000000" w:themeColor="text1"/>
          <w:sz w:val="22"/>
          <w:szCs w:val="22"/>
        </w:rPr>
        <w:t>b</w:t>
      </w:r>
      <w:r w:rsidRPr="00EB355D">
        <w:rPr>
          <w:color w:val="000000" w:themeColor="text1"/>
          <w:sz w:val="22"/>
          <w:szCs w:val="22"/>
        </w:rPr>
        <w:t xml:space="preserve">enefits for </w:t>
      </w:r>
      <w:r>
        <w:rPr>
          <w:color w:val="000000" w:themeColor="text1"/>
          <w:sz w:val="22"/>
          <w:szCs w:val="22"/>
        </w:rPr>
        <w:t>s</w:t>
      </w:r>
      <w:r w:rsidRPr="00EB355D">
        <w:rPr>
          <w:color w:val="000000" w:themeColor="text1"/>
          <w:sz w:val="22"/>
          <w:szCs w:val="22"/>
        </w:rPr>
        <w:t xml:space="preserve">tudents with </w:t>
      </w:r>
      <w:r>
        <w:rPr>
          <w:color w:val="000000" w:themeColor="text1"/>
          <w:sz w:val="22"/>
          <w:szCs w:val="22"/>
        </w:rPr>
        <w:t>d</w:t>
      </w:r>
      <w:r w:rsidRPr="00EB355D">
        <w:rPr>
          <w:color w:val="000000" w:themeColor="text1"/>
          <w:sz w:val="22"/>
          <w:szCs w:val="22"/>
        </w:rPr>
        <w:t xml:space="preserve">isabilities and their </w:t>
      </w:r>
      <w:r>
        <w:rPr>
          <w:color w:val="000000" w:themeColor="text1"/>
          <w:sz w:val="22"/>
          <w:szCs w:val="22"/>
        </w:rPr>
        <w:t>t</w:t>
      </w:r>
      <w:r w:rsidRPr="00EB355D">
        <w:rPr>
          <w:color w:val="000000" w:themeColor="text1"/>
          <w:sz w:val="22"/>
          <w:szCs w:val="22"/>
        </w:rPr>
        <w:t xml:space="preserve">eachers. </w:t>
      </w:r>
      <w:r w:rsidRPr="00EB355D">
        <w:rPr>
          <w:i/>
          <w:iCs/>
          <w:color w:val="000000" w:themeColor="text1"/>
          <w:sz w:val="22"/>
          <w:szCs w:val="22"/>
        </w:rPr>
        <w:t>AERA Open</w:t>
      </w:r>
      <w:r w:rsidR="00960F10">
        <w:rPr>
          <w:color w:val="000000" w:themeColor="text1"/>
          <w:sz w:val="22"/>
          <w:szCs w:val="22"/>
        </w:rPr>
        <w:t xml:space="preserve">, </w:t>
      </w:r>
      <w:r w:rsidR="008C5103" w:rsidRPr="008C5103">
        <w:rPr>
          <w:i/>
          <w:iCs/>
          <w:color w:val="000000" w:themeColor="text1"/>
          <w:sz w:val="22"/>
          <w:szCs w:val="22"/>
        </w:rPr>
        <w:t>8</w:t>
      </w:r>
      <w:r w:rsidR="008C5103">
        <w:rPr>
          <w:color w:val="000000" w:themeColor="text1"/>
          <w:sz w:val="22"/>
          <w:szCs w:val="22"/>
        </w:rPr>
        <w:t xml:space="preserve">(1), 1-11.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40C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 w:rsidR="00716CD5">
        <w:rPr>
          <w:color w:val="000000" w:themeColor="text1"/>
          <w:sz w:val="22"/>
          <w:szCs w:val="22"/>
          <w:u w:val="single"/>
        </w:rPr>
        <w:t>3.427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1F9B8558" w14:textId="77777777" w:rsidR="00A652FF" w:rsidRPr="00A652FF" w:rsidRDefault="00A652FF" w:rsidP="002B2AE4">
      <w:pPr>
        <w:ind w:left="720" w:hanging="720"/>
        <w:contextualSpacing/>
        <w:rPr>
          <w:color w:val="000000" w:themeColor="text1"/>
          <w:sz w:val="10"/>
          <w:szCs w:val="10"/>
        </w:rPr>
      </w:pPr>
    </w:p>
    <w:p w14:paraId="75352A8E" w14:textId="62CE2753" w:rsidR="000B4B07" w:rsidRPr="00934A63" w:rsidRDefault="000B4B07" w:rsidP="00934A63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2</w:t>
      </w:r>
      <w:r w:rsidR="0013353F">
        <w:rPr>
          <w:color w:val="000000" w:themeColor="text1"/>
          <w:sz w:val="22"/>
          <w:szCs w:val="22"/>
        </w:rPr>
        <w:t>5</w:t>
      </w:r>
      <w:r w:rsidR="00A652FF" w:rsidRPr="00CD1E7F">
        <w:rPr>
          <w:color w:val="000000" w:themeColor="text1"/>
          <w:sz w:val="22"/>
          <w:szCs w:val="22"/>
        </w:rPr>
        <w:t>.</w:t>
      </w:r>
      <w:r w:rsidR="00A652FF">
        <w:rPr>
          <w:b/>
          <w:bCs/>
          <w:color w:val="000000" w:themeColor="text1"/>
          <w:sz w:val="22"/>
          <w:szCs w:val="22"/>
        </w:rPr>
        <w:t xml:space="preserve"> </w:t>
      </w:r>
      <w:r w:rsidR="00A652FF">
        <w:rPr>
          <w:b/>
          <w:bCs/>
          <w:color w:val="000000" w:themeColor="text1"/>
          <w:sz w:val="22"/>
          <w:szCs w:val="22"/>
        </w:rPr>
        <w:tab/>
      </w:r>
      <w:r w:rsidR="00A652FF" w:rsidRPr="004E74E4">
        <w:rPr>
          <w:b/>
          <w:bCs/>
          <w:color w:val="000000" w:themeColor="text1"/>
          <w:sz w:val="22"/>
          <w:szCs w:val="22"/>
        </w:rPr>
        <w:t>Kirksey, J.</w:t>
      </w:r>
      <w:r w:rsidR="00A652FF">
        <w:rPr>
          <w:b/>
          <w:bCs/>
          <w:color w:val="000000" w:themeColor="text1"/>
          <w:sz w:val="22"/>
          <w:szCs w:val="22"/>
        </w:rPr>
        <w:t xml:space="preserve"> </w:t>
      </w:r>
      <w:r w:rsidR="00A652FF" w:rsidRPr="004E74E4">
        <w:rPr>
          <w:b/>
          <w:bCs/>
          <w:color w:val="000000" w:themeColor="text1"/>
          <w:sz w:val="22"/>
          <w:szCs w:val="22"/>
        </w:rPr>
        <w:t>J.</w:t>
      </w:r>
      <w:r w:rsidR="00A652FF" w:rsidRPr="004E74E4">
        <w:rPr>
          <w:color w:val="000000" w:themeColor="text1"/>
          <w:sz w:val="22"/>
          <w:szCs w:val="22"/>
        </w:rPr>
        <w:t>, Gottfried, M.</w:t>
      </w:r>
      <w:r w:rsidR="00A652FF">
        <w:rPr>
          <w:color w:val="000000" w:themeColor="text1"/>
          <w:sz w:val="22"/>
          <w:szCs w:val="22"/>
        </w:rPr>
        <w:t xml:space="preserve"> </w:t>
      </w:r>
      <w:r w:rsidR="00A652FF" w:rsidRPr="004E74E4">
        <w:rPr>
          <w:color w:val="000000" w:themeColor="text1"/>
          <w:sz w:val="22"/>
          <w:szCs w:val="22"/>
        </w:rPr>
        <w:t xml:space="preserve">A., &amp; </w:t>
      </w:r>
      <w:r w:rsidR="00A652FF" w:rsidRPr="005A1386">
        <w:rPr>
          <w:color w:val="000000" w:themeColor="text1"/>
          <w:sz w:val="22"/>
          <w:szCs w:val="22"/>
          <w:vertAlign w:val="superscript"/>
        </w:rPr>
        <w:t>*</w:t>
      </w:r>
      <w:r w:rsidR="00A652FF" w:rsidRPr="004E74E4">
        <w:rPr>
          <w:color w:val="000000" w:themeColor="text1"/>
          <w:sz w:val="22"/>
          <w:szCs w:val="22"/>
        </w:rPr>
        <w:t>Freeman, J.</w:t>
      </w:r>
      <w:r w:rsidR="00A652FF">
        <w:rPr>
          <w:color w:val="000000" w:themeColor="text1"/>
          <w:sz w:val="22"/>
          <w:szCs w:val="22"/>
        </w:rPr>
        <w:t xml:space="preserve"> </w:t>
      </w:r>
      <w:r w:rsidR="00A652FF" w:rsidRPr="004E74E4">
        <w:rPr>
          <w:color w:val="000000" w:themeColor="text1"/>
          <w:sz w:val="22"/>
          <w:szCs w:val="22"/>
        </w:rPr>
        <w:t xml:space="preserve">A. </w:t>
      </w:r>
      <w:r w:rsidR="00A652FF">
        <w:rPr>
          <w:color w:val="000000" w:themeColor="text1"/>
          <w:sz w:val="22"/>
          <w:szCs w:val="22"/>
        </w:rPr>
        <w:t xml:space="preserve">(2022). </w:t>
      </w:r>
      <w:r w:rsidR="00A652FF" w:rsidRPr="004E74E4">
        <w:rPr>
          <w:color w:val="000000" w:themeColor="text1"/>
          <w:sz w:val="22"/>
          <w:szCs w:val="22"/>
        </w:rPr>
        <w:t xml:space="preserve">Does </w:t>
      </w:r>
      <w:r w:rsidR="00A652FF">
        <w:rPr>
          <w:color w:val="000000" w:themeColor="text1"/>
          <w:sz w:val="22"/>
          <w:szCs w:val="22"/>
        </w:rPr>
        <w:t>p</w:t>
      </w:r>
      <w:r w:rsidR="00A652FF" w:rsidRPr="004E74E4">
        <w:rPr>
          <w:color w:val="000000" w:themeColor="text1"/>
          <w:sz w:val="22"/>
          <w:szCs w:val="22"/>
        </w:rPr>
        <w:t xml:space="preserve">arental </w:t>
      </w:r>
      <w:r w:rsidR="00A652FF">
        <w:rPr>
          <w:color w:val="000000" w:themeColor="text1"/>
          <w:sz w:val="22"/>
          <w:szCs w:val="22"/>
        </w:rPr>
        <w:t>i</w:t>
      </w:r>
      <w:r w:rsidR="00A652FF" w:rsidRPr="004E74E4">
        <w:rPr>
          <w:color w:val="000000" w:themeColor="text1"/>
          <w:sz w:val="22"/>
          <w:szCs w:val="22"/>
        </w:rPr>
        <w:t xml:space="preserve">nvolvement </w:t>
      </w:r>
      <w:r w:rsidR="00A652FF">
        <w:rPr>
          <w:color w:val="000000" w:themeColor="text1"/>
          <w:sz w:val="22"/>
          <w:szCs w:val="22"/>
        </w:rPr>
        <w:t>c</w:t>
      </w:r>
      <w:r w:rsidR="00A652FF" w:rsidRPr="004E74E4">
        <w:rPr>
          <w:color w:val="000000" w:themeColor="text1"/>
          <w:sz w:val="22"/>
          <w:szCs w:val="22"/>
        </w:rPr>
        <w:t xml:space="preserve">hange </w:t>
      </w:r>
      <w:r w:rsidR="00A652FF">
        <w:rPr>
          <w:color w:val="000000" w:themeColor="text1"/>
          <w:sz w:val="22"/>
          <w:szCs w:val="22"/>
        </w:rPr>
        <w:t>a</w:t>
      </w:r>
      <w:r w:rsidR="00A652FF" w:rsidRPr="004E74E4">
        <w:rPr>
          <w:color w:val="000000" w:themeColor="text1"/>
          <w:sz w:val="22"/>
          <w:szCs w:val="22"/>
        </w:rPr>
        <w:t xml:space="preserve">fter </w:t>
      </w:r>
      <w:r w:rsidR="00A652FF">
        <w:rPr>
          <w:color w:val="000000" w:themeColor="text1"/>
          <w:sz w:val="22"/>
          <w:szCs w:val="22"/>
        </w:rPr>
        <w:t>s</w:t>
      </w:r>
      <w:r w:rsidR="00A652FF" w:rsidRPr="004E74E4">
        <w:rPr>
          <w:color w:val="000000" w:themeColor="text1"/>
          <w:sz w:val="22"/>
          <w:szCs w:val="22"/>
        </w:rPr>
        <w:t xml:space="preserve">chools </w:t>
      </w:r>
      <w:r w:rsidR="00A652FF">
        <w:rPr>
          <w:color w:val="000000" w:themeColor="text1"/>
          <w:sz w:val="22"/>
          <w:szCs w:val="22"/>
        </w:rPr>
        <w:t>a</w:t>
      </w:r>
      <w:r w:rsidR="00A652FF" w:rsidRPr="004E74E4">
        <w:rPr>
          <w:color w:val="000000" w:themeColor="text1"/>
          <w:sz w:val="22"/>
          <w:szCs w:val="22"/>
        </w:rPr>
        <w:t xml:space="preserve">ssign </w:t>
      </w:r>
      <w:r w:rsidR="00A652FF">
        <w:rPr>
          <w:color w:val="000000" w:themeColor="text1"/>
          <w:sz w:val="22"/>
          <w:szCs w:val="22"/>
        </w:rPr>
        <w:t>a s</w:t>
      </w:r>
      <w:r w:rsidR="00A652FF" w:rsidRPr="004E74E4">
        <w:rPr>
          <w:color w:val="000000" w:themeColor="text1"/>
          <w:sz w:val="22"/>
          <w:szCs w:val="22"/>
        </w:rPr>
        <w:t>tudent an IEP?</w:t>
      </w:r>
      <w:r w:rsidR="00A652FF">
        <w:rPr>
          <w:color w:val="000000" w:themeColor="text1"/>
          <w:sz w:val="22"/>
          <w:szCs w:val="22"/>
        </w:rPr>
        <w:t xml:space="preserve"> </w:t>
      </w:r>
      <w:r w:rsidR="00A652FF">
        <w:rPr>
          <w:i/>
          <w:iCs/>
          <w:color w:val="000000" w:themeColor="text1"/>
          <w:sz w:val="22"/>
          <w:szCs w:val="22"/>
        </w:rPr>
        <w:t>Peabody Journal of Education</w:t>
      </w:r>
      <w:r w:rsidR="00A652FF">
        <w:rPr>
          <w:color w:val="000000" w:themeColor="text1"/>
          <w:sz w:val="22"/>
          <w:szCs w:val="22"/>
        </w:rPr>
        <w:t xml:space="preserve">, </w:t>
      </w:r>
      <w:r w:rsidR="00A652FF" w:rsidRPr="00DA483B">
        <w:rPr>
          <w:i/>
          <w:iCs/>
          <w:color w:val="000000" w:themeColor="text1"/>
          <w:sz w:val="22"/>
          <w:szCs w:val="22"/>
        </w:rPr>
        <w:t>97</w:t>
      </w:r>
      <w:r w:rsidR="00A652FF">
        <w:rPr>
          <w:color w:val="000000" w:themeColor="text1"/>
          <w:sz w:val="22"/>
          <w:szCs w:val="22"/>
        </w:rPr>
        <w:t xml:space="preserve">(1), 18-31. </w:t>
      </w:r>
      <w:r w:rsidR="00A652FF" w:rsidRPr="00C220F9">
        <w:rPr>
          <w:color w:val="000000" w:themeColor="text1"/>
          <w:sz w:val="22"/>
          <w:szCs w:val="22"/>
          <w:u w:val="single"/>
        </w:rPr>
        <w:t>[</w:t>
      </w:r>
      <w:r w:rsidR="00A652FF">
        <w:rPr>
          <w:color w:val="000000" w:themeColor="text1"/>
          <w:sz w:val="22"/>
          <w:szCs w:val="22"/>
          <w:u w:val="single"/>
        </w:rPr>
        <w:t>IF:</w:t>
      </w:r>
      <w:r w:rsidR="00A652FF" w:rsidRPr="00C220F9">
        <w:rPr>
          <w:color w:val="000000" w:themeColor="text1"/>
          <w:sz w:val="22"/>
          <w:szCs w:val="22"/>
          <w:u w:val="single"/>
        </w:rPr>
        <w:t xml:space="preserve"> </w:t>
      </w:r>
      <w:r w:rsidR="00A652FF">
        <w:rPr>
          <w:color w:val="000000" w:themeColor="text1"/>
          <w:sz w:val="22"/>
          <w:szCs w:val="22"/>
          <w:u w:val="single"/>
        </w:rPr>
        <w:t>1.450</w:t>
      </w:r>
      <w:r w:rsidR="00A652FF" w:rsidRPr="00C220F9">
        <w:rPr>
          <w:color w:val="000000" w:themeColor="text1"/>
          <w:sz w:val="22"/>
          <w:szCs w:val="22"/>
          <w:u w:val="single"/>
        </w:rPr>
        <w:t>]</w:t>
      </w:r>
    </w:p>
    <w:p w14:paraId="662AAC41" w14:textId="623C32C0" w:rsidR="002B2AE4" w:rsidRDefault="002B2AE4" w:rsidP="002B2AE4">
      <w:pPr>
        <w:contextualSpacing/>
        <w:rPr>
          <w:color w:val="000000" w:themeColor="text1"/>
          <w:sz w:val="10"/>
          <w:szCs w:val="10"/>
        </w:rPr>
      </w:pPr>
    </w:p>
    <w:p w14:paraId="0BA9C240" w14:textId="7A343716" w:rsidR="0013353F" w:rsidRPr="00437037" w:rsidRDefault="0013353F" w:rsidP="0013353F">
      <w:pPr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ab/>
      </w:r>
      <w:r w:rsidRPr="001A4DEB">
        <w:rPr>
          <w:bCs/>
          <w:sz w:val="22"/>
          <w:szCs w:val="22"/>
        </w:rPr>
        <w:t>Gottfried, M.</w:t>
      </w:r>
      <w:r>
        <w:rPr>
          <w:bCs/>
          <w:sz w:val="22"/>
          <w:szCs w:val="22"/>
        </w:rPr>
        <w:t xml:space="preserve"> </w:t>
      </w:r>
      <w:r w:rsidRPr="001A4DEB"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>,</w:t>
      </w:r>
      <w:r w:rsidRPr="001A4DEB">
        <w:rPr>
          <w:bCs/>
          <w:sz w:val="22"/>
          <w:szCs w:val="22"/>
        </w:rPr>
        <w:t xml:space="preserve"> &amp; </w:t>
      </w:r>
      <w:r w:rsidRPr="002B2B15">
        <w:rPr>
          <w:b/>
          <w:sz w:val="22"/>
          <w:szCs w:val="22"/>
        </w:rPr>
        <w:t>Kirksey, J. J.</w:t>
      </w:r>
      <w:r w:rsidRPr="001A4DEB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2022</w:t>
      </w:r>
      <w:r w:rsidRPr="001A4DEB">
        <w:rPr>
          <w:bCs/>
          <w:sz w:val="22"/>
          <w:szCs w:val="22"/>
        </w:rPr>
        <w:t xml:space="preserve">). School </w:t>
      </w:r>
      <w:r>
        <w:rPr>
          <w:bCs/>
          <w:sz w:val="22"/>
          <w:szCs w:val="22"/>
        </w:rPr>
        <w:t>b</w:t>
      </w:r>
      <w:r w:rsidRPr="001A4DEB">
        <w:rPr>
          <w:bCs/>
          <w:sz w:val="22"/>
          <w:szCs w:val="22"/>
        </w:rPr>
        <w:t xml:space="preserve">reakfast and </w:t>
      </w:r>
      <w:r>
        <w:rPr>
          <w:bCs/>
          <w:sz w:val="22"/>
          <w:szCs w:val="22"/>
        </w:rPr>
        <w:t>young children’s absenteeism</w:t>
      </w:r>
      <w:r w:rsidRPr="001A4DEB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D</w:t>
      </w:r>
      <w:r w:rsidRPr="001A4DEB">
        <w:rPr>
          <w:bCs/>
          <w:sz w:val="22"/>
          <w:szCs w:val="22"/>
        </w:rPr>
        <w:t xml:space="preserve">oes </w:t>
      </w:r>
      <w:r>
        <w:rPr>
          <w:bCs/>
          <w:sz w:val="22"/>
          <w:szCs w:val="22"/>
        </w:rPr>
        <w:t>m</w:t>
      </w:r>
      <w:r w:rsidRPr="001A4DEB">
        <w:rPr>
          <w:bCs/>
          <w:sz w:val="22"/>
          <w:szCs w:val="22"/>
        </w:rPr>
        <w:t xml:space="preserve">eal </w:t>
      </w:r>
      <w:r>
        <w:rPr>
          <w:bCs/>
          <w:sz w:val="22"/>
          <w:szCs w:val="22"/>
        </w:rPr>
        <w:t>l</w:t>
      </w:r>
      <w:r w:rsidRPr="001A4DEB">
        <w:rPr>
          <w:bCs/>
          <w:sz w:val="22"/>
          <w:szCs w:val="22"/>
        </w:rPr>
        <w:t xml:space="preserve">ocation </w:t>
      </w:r>
      <w:r>
        <w:rPr>
          <w:bCs/>
          <w:sz w:val="22"/>
          <w:szCs w:val="22"/>
        </w:rPr>
        <w:t>m</w:t>
      </w:r>
      <w:r w:rsidRPr="001A4DEB">
        <w:rPr>
          <w:bCs/>
          <w:sz w:val="22"/>
          <w:szCs w:val="22"/>
        </w:rPr>
        <w:t>atter?</w:t>
      </w:r>
      <w:r>
        <w:rPr>
          <w:bCs/>
          <w:sz w:val="22"/>
          <w:szCs w:val="22"/>
        </w:rPr>
        <w:t xml:space="preserve"> </w:t>
      </w:r>
      <w:r w:rsidRPr="008B5339">
        <w:rPr>
          <w:bCs/>
          <w:i/>
          <w:iCs/>
          <w:sz w:val="22"/>
          <w:szCs w:val="22"/>
        </w:rPr>
        <w:t>Children and Youth Services Review</w:t>
      </w:r>
      <w:r>
        <w:rPr>
          <w:bCs/>
          <w:i/>
          <w:iCs/>
          <w:sz w:val="22"/>
          <w:szCs w:val="22"/>
        </w:rPr>
        <w:t>, 143</w:t>
      </w:r>
      <w:r>
        <w:rPr>
          <w:bCs/>
          <w:sz w:val="22"/>
          <w:szCs w:val="22"/>
        </w:rPr>
        <w:t xml:space="preserve">, 1-10.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</w:t>
      </w:r>
      <w:r w:rsidRPr="00C220F9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393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3A73E876" w14:textId="77777777" w:rsidR="0013353F" w:rsidRPr="000E3D6A" w:rsidRDefault="0013353F" w:rsidP="002B2AE4">
      <w:pPr>
        <w:contextualSpacing/>
        <w:rPr>
          <w:color w:val="000000" w:themeColor="text1"/>
          <w:sz w:val="10"/>
          <w:szCs w:val="10"/>
        </w:rPr>
      </w:pPr>
    </w:p>
    <w:p w14:paraId="0E1F14A8" w14:textId="3B518312" w:rsidR="002B2AE4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sz w:val="22"/>
          <w:szCs w:val="22"/>
          <w:lang w:eastAsia="zh-CN"/>
        </w:rPr>
        <w:t>2</w:t>
      </w:r>
      <w:r w:rsidR="00A652FF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.</w:t>
      </w:r>
      <w:r>
        <w:rPr>
          <w:sz w:val="22"/>
          <w:szCs w:val="22"/>
          <w:lang w:eastAsia="zh-CN"/>
        </w:rPr>
        <w:tab/>
      </w:r>
      <w:r w:rsidRPr="00934745">
        <w:rPr>
          <w:sz w:val="22"/>
          <w:szCs w:val="22"/>
          <w:lang w:eastAsia="zh-CN"/>
        </w:rPr>
        <w:t>Gottfried, M.A.</w:t>
      </w:r>
      <w:r w:rsidR="0049319F">
        <w:rPr>
          <w:sz w:val="22"/>
          <w:szCs w:val="22"/>
          <w:lang w:eastAsia="zh-CN"/>
        </w:rPr>
        <w:t>,</w:t>
      </w:r>
      <w:r w:rsidRPr="00934745">
        <w:rPr>
          <w:sz w:val="22"/>
          <w:szCs w:val="22"/>
          <w:lang w:eastAsia="zh-CN"/>
        </w:rPr>
        <w:t xml:space="preserve"> &amp; </w:t>
      </w:r>
      <w:r w:rsidRPr="00934745">
        <w:rPr>
          <w:b/>
          <w:bCs/>
          <w:sz w:val="22"/>
          <w:szCs w:val="22"/>
          <w:lang w:eastAsia="zh-CN"/>
        </w:rPr>
        <w:t>Kirksey, J.</w:t>
      </w:r>
      <w:r>
        <w:rPr>
          <w:b/>
          <w:bCs/>
          <w:sz w:val="22"/>
          <w:szCs w:val="22"/>
          <w:lang w:eastAsia="zh-CN"/>
        </w:rPr>
        <w:t xml:space="preserve"> </w:t>
      </w:r>
      <w:r w:rsidRPr="00934745">
        <w:rPr>
          <w:b/>
          <w:bCs/>
          <w:sz w:val="22"/>
          <w:szCs w:val="22"/>
          <w:lang w:eastAsia="zh-CN"/>
        </w:rPr>
        <w:t>J.</w:t>
      </w:r>
      <w:r w:rsidRPr="00934745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(2022). </w:t>
      </w:r>
      <w:r w:rsidRPr="00934745">
        <w:rPr>
          <w:sz w:val="22"/>
          <w:szCs w:val="22"/>
          <w:lang w:eastAsia="zh-CN"/>
        </w:rPr>
        <w:t xml:space="preserve">Exploring the </w:t>
      </w:r>
      <w:r>
        <w:rPr>
          <w:sz w:val="22"/>
          <w:szCs w:val="22"/>
          <w:lang w:eastAsia="zh-CN"/>
        </w:rPr>
        <w:t>e</w:t>
      </w:r>
      <w:r w:rsidRPr="00934745">
        <w:rPr>
          <w:sz w:val="22"/>
          <w:szCs w:val="22"/>
          <w:lang w:eastAsia="zh-CN"/>
        </w:rPr>
        <w:t xml:space="preserve">ffects of </w:t>
      </w:r>
      <w:r>
        <w:rPr>
          <w:sz w:val="22"/>
          <w:szCs w:val="22"/>
          <w:lang w:eastAsia="zh-CN"/>
        </w:rPr>
        <w:t>f</w:t>
      </w:r>
      <w:r w:rsidRPr="00934745">
        <w:rPr>
          <w:sz w:val="22"/>
          <w:szCs w:val="22"/>
          <w:lang w:eastAsia="zh-CN"/>
        </w:rPr>
        <w:t>ull-</w:t>
      </w:r>
      <w:r>
        <w:rPr>
          <w:sz w:val="22"/>
          <w:szCs w:val="22"/>
          <w:lang w:eastAsia="zh-CN"/>
        </w:rPr>
        <w:t>d</w:t>
      </w:r>
      <w:r w:rsidRPr="00934745">
        <w:rPr>
          <w:sz w:val="22"/>
          <w:szCs w:val="22"/>
          <w:lang w:eastAsia="zh-CN"/>
        </w:rPr>
        <w:t xml:space="preserve">ay </w:t>
      </w:r>
      <w:r>
        <w:rPr>
          <w:sz w:val="22"/>
          <w:szCs w:val="22"/>
          <w:lang w:eastAsia="zh-CN"/>
        </w:rPr>
        <w:t>k</w:t>
      </w:r>
      <w:r w:rsidRPr="00934745">
        <w:rPr>
          <w:sz w:val="22"/>
          <w:szCs w:val="22"/>
          <w:lang w:eastAsia="zh-CN"/>
        </w:rPr>
        <w:t xml:space="preserve">indergarten on </w:t>
      </w:r>
      <w:r>
        <w:rPr>
          <w:sz w:val="22"/>
          <w:szCs w:val="22"/>
          <w:lang w:eastAsia="zh-CN"/>
        </w:rPr>
        <w:t>s</w:t>
      </w:r>
      <w:r w:rsidRPr="00934745">
        <w:rPr>
          <w:sz w:val="22"/>
          <w:szCs w:val="22"/>
          <w:lang w:eastAsia="zh-CN"/>
        </w:rPr>
        <w:t xml:space="preserve">chool </w:t>
      </w:r>
      <w:r>
        <w:rPr>
          <w:sz w:val="22"/>
          <w:szCs w:val="22"/>
          <w:lang w:eastAsia="zh-CN"/>
        </w:rPr>
        <w:t>a</w:t>
      </w:r>
      <w:r w:rsidRPr="00934745">
        <w:rPr>
          <w:sz w:val="22"/>
          <w:szCs w:val="22"/>
          <w:lang w:eastAsia="zh-CN"/>
        </w:rPr>
        <w:t>bsenteeism for </w:t>
      </w:r>
      <w:r>
        <w:rPr>
          <w:sz w:val="22"/>
          <w:szCs w:val="22"/>
          <w:lang w:eastAsia="zh-CN"/>
        </w:rPr>
        <w:t>c</w:t>
      </w:r>
      <w:r w:rsidRPr="00934745">
        <w:rPr>
          <w:sz w:val="22"/>
          <w:szCs w:val="22"/>
          <w:lang w:eastAsia="zh-CN"/>
        </w:rPr>
        <w:t xml:space="preserve">hildren with </w:t>
      </w:r>
      <w:r>
        <w:rPr>
          <w:sz w:val="22"/>
          <w:szCs w:val="22"/>
          <w:lang w:eastAsia="zh-CN"/>
        </w:rPr>
        <w:t>d</w:t>
      </w:r>
      <w:r w:rsidRPr="00934745">
        <w:rPr>
          <w:sz w:val="22"/>
          <w:szCs w:val="22"/>
          <w:lang w:eastAsia="zh-CN"/>
        </w:rPr>
        <w:t xml:space="preserve">isabilities: Evidence from </w:t>
      </w:r>
      <w:r>
        <w:rPr>
          <w:sz w:val="22"/>
          <w:szCs w:val="22"/>
          <w:lang w:eastAsia="zh-CN"/>
        </w:rPr>
        <w:t>s</w:t>
      </w:r>
      <w:r w:rsidRPr="00934745">
        <w:rPr>
          <w:sz w:val="22"/>
          <w:szCs w:val="22"/>
          <w:lang w:eastAsia="zh-CN"/>
        </w:rPr>
        <w:t xml:space="preserve">tate </w:t>
      </w:r>
      <w:r>
        <w:rPr>
          <w:sz w:val="22"/>
          <w:szCs w:val="22"/>
          <w:lang w:eastAsia="zh-CN"/>
        </w:rPr>
        <w:t>p</w:t>
      </w:r>
      <w:r w:rsidRPr="00934745">
        <w:rPr>
          <w:sz w:val="22"/>
          <w:szCs w:val="22"/>
          <w:lang w:eastAsia="zh-CN"/>
        </w:rPr>
        <w:t xml:space="preserve">olicy </w:t>
      </w:r>
      <w:r>
        <w:rPr>
          <w:sz w:val="22"/>
          <w:szCs w:val="22"/>
          <w:lang w:eastAsia="zh-CN"/>
        </w:rPr>
        <w:t>m</w:t>
      </w:r>
      <w:r w:rsidRPr="00934745">
        <w:rPr>
          <w:sz w:val="22"/>
          <w:szCs w:val="22"/>
          <w:lang w:eastAsia="zh-CN"/>
        </w:rPr>
        <w:t>andates in the U.S.</w:t>
      </w:r>
      <w:r>
        <w:rPr>
          <w:sz w:val="22"/>
          <w:szCs w:val="22"/>
          <w:lang w:eastAsia="zh-CN"/>
        </w:rPr>
        <w:t xml:space="preserve"> </w:t>
      </w:r>
      <w:r w:rsidRPr="008E4F0F">
        <w:rPr>
          <w:i/>
          <w:iCs/>
          <w:sz w:val="22"/>
          <w:szCs w:val="22"/>
          <w:lang w:eastAsia="zh-CN"/>
        </w:rPr>
        <w:t>Exceptional Children</w:t>
      </w:r>
      <w:r w:rsidR="00FC24C8">
        <w:rPr>
          <w:sz w:val="22"/>
          <w:szCs w:val="22"/>
          <w:lang w:eastAsia="zh-CN"/>
        </w:rPr>
        <w:t xml:space="preserve">, </w:t>
      </w:r>
      <w:r w:rsidR="008450E8" w:rsidRPr="00034652">
        <w:rPr>
          <w:i/>
          <w:iCs/>
          <w:sz w:val="22"/>
          <w:szCs w:val="22"/>
          <w:lang w:eastAsia="zh-CN"/>
        </w:rPr>
        <w:t>88</w:t>
      </w:r>
      <w:r w:rsidR="008450E8">
        <w:rPr>
          <w:sz w:val="22"/>
          <w:szCs w:val="22"/>
          <w:lang w:eastAsia="zh-CN"/>
        </w:rPr>
        <w:t xml:space="preserve">(3), </w:t>
      </w:r>
      <w:r w:rsidR="00034652">
        <w:rPr>
          <w:sz w:val="22"/>
          <w:szCs w:val="22"/>
          <w:lang w:eastAsia="zh-CN"/>
        </w:rPr>
        <w:t>263-282.</w:t>
      </w:r>
      <w:r>
        <w:rPr>
          <w:sz w:val="22"/>
          <w:szCs w:val="22"/>
          <w:lang w:eastAsia="zh-CN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40CB">
        <w:rPr>
          <w:color w:val="000000" w:themeColor="text1"/>
          <w:sz w:val="22"/>
          <w:szCs w:val="22"/>
          <w:u w:val="single"/>
        </w:rPr>
        <w:t>IF</w:t>
      </w:r>
      <w:r w:rsidR="00AB668B">
        <w:rPr>
          <w:color w:val="000000" w:themeColor="text1"/>
          <w:sz w:val="22"/>
          <w:szCs w:val="22"/>
          <w:u w:val="single"/>
        </w:rPr>
        <w:t>:</w:t>
      </w:r>
      <w:r w:rsidRPr="00C220F9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5.042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596818BE" w14:textId="77777777" w:rsidR="002B2AE4" w:rsidRPr="002B6323" w:rsidRDefault="002B2AE4" w:rsidP="00A652FF">
      <w:pPr>
        <w:contextualSpacing/>
        <w:rPr>
          <w:sz w:val="10"/>
          <w:szCs w:val="10"/>
          <w:lang w:eastAsia="zh-CN"/>
        </w:rPr>
      </w:pPr>
    </w:p>
    <w:p w14:paraId="098A1535" w14:textId="38FB978B" w:rsidR="002B2AE4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  <w:u w:val="single"/>
        </w:rPr>
      </w:pPr>
      <w:r>
        <w:rPr>
          <w:sz w:val="22"/>
          <w:szCs w:val="22"/>
          <w:lang w:eastAsia="zh-CN"/>
        </w:rPr>
        <w:lastRenderedPageBreak/>
        <w:t>2</w:t>
      </w:r>
      <w:r w:rsidR="00A652FF"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>.</w:t>
      </w:r>
      <w:r>
        <w:rPr>
          <w:sz w:val="22"/>
          <w:szCs w:val="22"/>
          <w:lang w:eastAsia="zh-CN"/>
        </w:rPr>
        <w:tab/>
        <w:t xml:space="preserve">Gottfried, M. A., </w:t>
      </w:r>
      <w:r w:rsidRPr="008E4F47">
        <w:rPr>
          <w:b/>
          <w:bCs/>
          <w:sz w:val="22"/>
          <w:szCs w:val="22"/>
          <w:lang w:eastAsia="zh-CN"/>
        </w:rPr>
        <w:t>Kirksey, J. J.</w:t>
      </w:r>
      <w:r>
        <w:rPr>
          <w:sz w:val="22"/>
          <w:szCs w:val="22"/>
          <w:lang w:eastAsia="zh-CN"/>
        </w:rPr>
        <w:t xml:space="preserve">, &amp; Fletcher, T. (2022). </w:t>
      </w:r>
      <w:r w:rsidRPr="003443A3">
        <w:rPr>
          <w:sz w:val="22"/>
          <w:szCs w:val="22"/>
          <w:lang w:eastAsia="zh-CN"/>
        </w:rPr>
        <w:t xml:space="preserve">Do </w:t>
      </w:r>
      <w:r>
        <w:rPr>
          <w:sz w:val="22"/>
          <w:szCs w:val="22"/>
          <w:lang w:eastAsia="zh-CN"/>
        </w:rPr>
        <w:t>h</w:t>
      </w:r>
      <w:r w:rsidRPr="003443A3">
        <w:rPr>
          <w:sz w:val="22"/>
          <w:szCs w:val="22"/>
          <w:lang w:eastAsia="zh-CN"/>
        </w:rPr>
        <w:t xml:space="preserve">igh </w:t>
      </w:r>
      <w:r>
        <w:rPr>
          <w:sz w:val="22"/>
          <w:szCs w:val="22"/>
          <w:lang w:eastAsia="zh-CN"/>
        </w:rPr>
        <w:t>s</w:t>
      </w:r>
      <w:r w:rsidRPr="003443A3">
        <w:rPr>
          <w:sz w:val="22"/>
          <w:szCs w:val="22"/>
          <w:lang w:eastAsia="zh-CN"/>
        </w:rPr>
        <w:t xml:space="preserve">chool </w:t>
      </w:r>
      <w:r>
        <w:rPr>
          <w:sz w:val="22"/>
          <w:szCs w:val="22"/>
          <w:lang w:eastAsia="zh-CN"/>
        </w:rPr>
        <w:t>s</w:t>
      </w:r>
      <w:r w:rsidRPr="003443A3">
        <w:rPr>
          <w:sz w:val="22"/>
          <w:szCs w:val="22"/>
          <w:lang w:eastAsia="zh-CN"/>
        </w:rPr>
        <w:t xml:space="preserve">tudents with a </w:t>
      </w:r>
      <w:r>
        <w:rPr>
          <w:sz w:val="22"/>
          <w:szCs w:val="22"/>
          <w:lang w:eastAsia="zh-CN"/>
        </w:rPr>
        <w:t>s</w:t>
      </w:r>
      <w:r w:rsidRPr="003443A3">
        <w:rPr>
          <w:sz w:val="22"/>
          <w:szCs w:val="22"/>
          <w:lang w:eastAsia="zh-CN"/>
        </w:rPr>
        <w:t>ame-</w:t>
      </w:r>
      <w:r>
        <w:rPr>
          <w:sz w:val="22"/>
          <w:szCs w:val="22"/>
          <w:lang w:eastAsia="zh-CN"/>
        </w:rPr>
        <w:t>r</w:t>
      </w:r>
      <w:r w:rsidRPr="003443A3">
        <w:rPr>
          <w:sz w:val="22"/>
          <w:szCs w:val="22"/>
          <w:lang w:eastAsia="zh-CN"/>
        </w:rPr>
        <w:t xml:space="preserve">ace </w:t>
      </w:r>
      <w:r>
        <w:rPr>
          <w:sz w:val="22"/>
          <w:szCs w:val="22"/>
          <w:lang w:eastAsia="zh-CN"/>
        </w:rPr>
        <w:t>t</w:t>
      </w:r>
      <w:r w:rsidRPr="003443A3">
        <w:rPr>
          <w:sz w:val="22"/>
          <w:szCs w:val="22"/>
          <w:lang w:eastAsia="zh-CN"/>
        </w:rPr>
        <w:t xml:space="preserve">eacher </w:t>
      </w:r>
      <w:r>
        <w:rPr>
          <w:sz w:val="22"/>
          <w:szCs w:val="22"/>
          <w:lang w:eastAsia="zh-CN"/>
        </w:rPr>
        <w:t>a</w:t>
      </w:r>
      <w:r w:rsidRPr="003443A3">
        <w:rPr>
          <w:sz w:val="22"/>
          <w:szCs w:val="22"/>
          <w:lang w:eastAsia="zh-CN"/>
        </w:rPr>
        <w:t xml:space="preserve">ttend </w:t>
      </w:r>
      <w:r>
        <w:rPr>
          <w:sz w:val="22"/>
          <w:szCs w:val="22"/>
          <w:lang w:eastAsia="zh-CN"/>
        </w:rPr>
        <w:t>c</w:t>
      </w:r>
      <w:r w:rsidRPr="003443A3">
        <w:rPr>
          <w:sz w:val="22"/>
          <w:szCs w:val="22"/>
          <w:lang w:eastAsia="zh-CN"/>
        </w:rPr>
        <w:t xml:space="preserve">lass </w:t>
      </w:r>
      <w:r>
        <w:rPr>
          <w:sz w:val="22"/>
          <w:szCs w:val="22"/>
          <w:lang w:eastAsia="zh-CN"/>
        </w:rPr>
        <w:t>m</w:t>
      </w:r>
      <w:r w:rsidRPr="003443A3">
        <w:rPr>
          <w:sz w:val="22"/>
          <w:szCs w:val="22"/>
          <w:lang w:eastAsia="zh-CN"/>
        </w:rPr>
        <w:t xml:space="preserve">ore </w:t>
      </w:r>
      <w:r>
        <w:rPr>
          <w:sz w:val="22"/>
          <w:szCs w:val="22"/>
          <w:lang w:eastAsia="zh-CN"/>
        </w:rPr>
        <w:t>o</w:t>
      </w:r>
      <w:r w:rsidRPr="003443A3">
        <w:rPr>
          <w:sz w:val="22"/>
          <w:szCs w:val="22"/>
          <w:lang w:eastAsia="zh-CN"/>
        </w:rPr>
        <w:t>ften?</w:t>
      </w:r>
      <w:r>
        <w:rPr>
          <w:sz w:val="22"/>
          <w:szCs w:val="22"/>
          <w:lang w:eastAsia="zh-CN"/>
        </w:rPr>
        <w:t xml:space="preserve"> </w:t>
      </w:r>
      <w:r w:rsidRPr="003443A3">
        <w:rPr>
          <w:i/>
          <w:iCs/>
          <w:sz w:val="22"/>
          <w:szCs w:val="22"/>
          <w:lang w:eastAsia="zh-CN"/>
        </w:rPr>
        <w:t>Educational Evaluation and Policy Analysis</w:t>
      </w:r>
      <w:r w:rsidR="0024260F">
        <w:rPr>
          <w:sz w:val="22"/>
          <w:szCs w:val="22"/>
          <w:lang w:eastAsia="zh-CN"/>
        </w:rPr>
        <w:t xml:space="preserve">, </w:t>
      </w:r>
      <w:r w:rsidR="0024260F" w:rsidRPr="0024260F">
        <w:rPr>
          <w:i/>
          <w:iCs/>
          <w:sz w:val="22"/>
          <w:szCs w:val="22"/>
          <w:lang w:eastAsia="zh-CN"/>
        </w:rPr>
        <w:t>44</w:t>
      </w:r>
      <w:r w:rsidR="0024260F">
        <w:rPr>
          <w:sz w:val="22"/>
          <w:szCs w:val="22"/>
          <w:lang w:eastAsia="zh-CN"/>
        </w:rPr>
        <w:t>(1), 149-169.</w:t>
      </w:r>
      <w:r>
        <w:rPr>
          <w:sz w:val="22"/>
          <w:szCs w:val="22"/>
          <w:lang w:eastAsia="zh-CN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IF:</w:t>
      </w:r>
      <w:r w:rsidRPr="00C220F9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3.347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115C401D" w14:textId="7FCA31A6" w:rsidR="002B2AE4" w:rsidRDefault="002B2AE4" w:rsidP="00A652FF">
      <w:pPr>
        <w:contextualSpacing/>
        <w:rPr>
          <w:sz w:val="10"/>
          <w:szCs w:val="10"/>
          <w:lang w:eastAsia="zh-CN"/>
        </w:rPr>
      </w:pPr>
    </w:p>
    <w:p w14:paraId="41412F49" w14:textId="39CCF4F7" w:rsidR="00E769FA" w:rsidRPr="00002D83" w:rsidRDefault="00E769FA" w:rsidP="00E769FA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21</w:t>
      </w:r>
      <w:r w:rsidRPr="002B6323"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ab/>
      </w:r>
      <w:r w:rsidRPr="00002D83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, &amp; </w:t>
      </w:r>
      <w:proofErr w:type="spellStart"/>
      <w:r>
        <w:rPr>
          <w:color w:val="000000" w:themeColor="text1"/>
          <w:sz w:val="22"/>
          <w:szCs w:val="22"/>
        </w:rPr>
        <w:t>Sattin</w:t>
      </w:r>
      <w:proofErr w:type="spellEnd"/>
      <w:r>
        <w:rPr>
          <w:color w:val="000000" w:themeColor="text1"/>
          <w:sz w:val="22"/>
          <w:szCs w:val="22"/>
        </w:rPr>
        <w:t xml:space="preserve">-Bajaj, C. (2021). </w:t>
      </w:r>
      <w:r w:rsidRPr="005A3463">
        <w:rPr>
          <w:color w:val="000000" w:themeColor="text1"/>
          <w:sz w:val="22"/>
          <w:szCs w:val="22"/>
        </w:rPr>
        <w:t xml:space="preserve">Immigration </w:t>
      </w:r>
      <w:r>
        <w:rPr>
          <w:color w:val="000000" w:themeColor="text1"/>
          <w:sz w:val="22"/>
          <w:szCs w:val="22"/>
        </w:rPr>
        <w:t>a</w:t>
      </w:r>
      <w:r w:rsidRPr="005A3463">
        <w:rPr>
          <w:color w:val="000000" w:themeColor="text1"/>
          <w:sz w:val="22"/>
          <w:szCs w:val="22"/>
        </w:rPr>
        <w:t xml:space="preserve">rrests and </w:t>
      </w:r>
      <w:r>
        <w:rPr>
          <w:color w:val="000000" w:themeColor="text1"/>
          <w:sz w:val="22"/>
          <w:szCs w:val="22"/>
        </w:rPr>
        <w:t>e</w:t>
      </w:r>
      <w:r w:rsidRPr="005A3463">
        <w:rPr>
          <w:color w:val="000000" w:themeColor="text1"/>
          <w:sz w:val="22"/>
          <w:szCs w:val="22"/>
        </w:rPr>
        <w:t xml:space="preserve">ducational </w:t>
      </w:r>
      <w:r>
        <w:rPr>
          <w:color w:val="000000" w:themeColor="text1"/>
          <w:sz w:val="22"/>
          <w:szCs w:val="22"/>
        </w:rPr>
        <w:t>i</w:t>
      </w:r>
      <w:r w:rsidRPr="005A3463">
        <w:rPr>
          <w:color w:val="000000" w:themeColor="text1"/>
          <w:sz w:val="22"/>
          <w:szCs w:val="22"/>
        </w:rPr>
        <w:t xml:space="preserve">mpacts: Linking ICE </w:t>
      </w:r>
      <w:r>
        <w:rPr>
          <w:color w:val="000000" w:themeColor="text1"/>
          <w:sz w:val="22"/>
          <w:szCs w:val="22"/>
        </w:rPr>
        <w:t>a</w:t>
      </w:r>
      <w:r w:rsidRPr="005A3463">
        <w:rPr>
          <w:color w:val="000000" w:themeColor="text1"/>
          <w:sz w:val="22"/>
          <w:szCs w:val="22"/>
        </w:rPr>
        <w:t xml:space="preserve">rrests to </w:t>
      </w:r>
      <w:r>
        <w:rPr>
          <w:color w:val="000000" w:themeColor="text1"/>
          <w:sz w:val="22"/>
          <w:szCs w:val="22"/>
        </w:rPr>
        <w:t>d</w:t>
      </w:r>
      <w:r w:rsidRPr="005A3463">
        <w:rPr>
          <w:color w:val="000000" w:themeColor="text1"/>
          <w:sz w:val="22"/>
          <w:szCs w:val="22"/>
        </w:rPr>
        <w:t xml:space="preserve">eclines in </w:t>
      </w:r>
      <w:r>
        <w:rPr>
          <w:color w:val="000000" w:themeColor="text1"/>
          <w:sz w:val="22"/>
          <w:szCs w:val="22"/>
        </w:rPr>
        <w:t>a</w:t>
      </w:r>
      <w:r w:rsidRPr="005A3463">
        <w:rPr>
          <w:color w:val="000000" w:themeColor="text1"/>
          <w:sz w:val="22"/>
          <w:szCs w:val="22"/>
        </w:rPr>
        <w:t xml:space="preserve">chievement, </w:t>
      </w:r>
      <w:r>
        <w:rPr>
          <w:color w:val="000000" w:themeColor="text1"/>
          <w:sz w:val="22"/>
          <w:szCs w:val="22"/>
        </w:rPr>
        <w:t>a</w:t>
      </w:r>
      <w:r w:rsidRPr="005A3463">
        <w:rPr>
          <w:color w:val="000000" w:themeColor="text1"/>
          <w:sz w:val="22"/>
          <w:szCs w:val="22"/>
        </w:rPr>
        <w:t xml:space="preserve">ttendance, and </w:t>
      </w:r>
      <w:r>
        <w:rPr>
          <w:color w:val="000000" w:themeColor="text1"/>
          <w:sz w:val="22"/>
          <w:szCs w:val="22"/>
        </w:rPr>
        <w:t>s</w:t>
      </w:r>
      <w:r w:rsidRPr="005A3463">
        <w:rPr>
          <w:color w:val="000000" w:themeColor="text1"/>
          <w:sz w:val="22"/>
          <w:szCs w:val="22"/>
        </w:rPr>
        <w:t xml:space="preserve">chool </w:t>
      </w:r>
      <w:r>
        <w:rPr>
          <w:color w:val="000000" w:themeColor="text1"/>
          <w:sz w:val="22"/>
          <w:szCs w:val="22"/>
        </w:rPr>
        <w:t>c</w:t>
      </w:r>
      <w:r w:rsidRPr="005A3463">
        <w:rPr>
          <w:color w:val="000000" w:themeColor="text1"/>
          <w:sz w:val="22"/>
          <w:szCs w:val="22"/>
        </w:rPr>
        <w:t xml:space="preserve">limate and </w:t>
      </w:r>
      <w:r>
        <w:rPr>
          <w:color w:val="000000" w:themeColor="text1"/>
          <w:sz w:val="22"/>
          <w:szCs w:val="22"/>
        </w:rPr>
        <w:t>s</w:t>
      </w:r>
      <w:r w:rsidRPr="005A3463">
        <w:rPr>
          <w:color w:val="000000" w:themeColor="text1"/>
          <w:sz w:val="22"/>
          <w:szCs w:val="22"/>
        </w:rPr>
        <w:t>afety in California</w:t>
      </w:r>
      <w:r>
        <w:rPr>
          <w:color w:val="000000" w:themeColor="text1"/>
          <w:sz w:val="22"/>
          <w:szCs w:val="22"/>
        </w:rPr>
        <w:t xml:space="preserve">. </w:t>
      </w:r>
      <w:r w:rsidRPr="00002D83">
        <w:rPr>
          <w:i/>
          <w:iCs/>
          <w:color w:val="000000" w:themeColor="text1"/>
          <w:sz w:val="22"/>
          <w:szCs w:val="22"/>
        </w:rPr>
        <w:t>AERA Open</w:t>
      </w:r>
      <w:r>
        <w:rPr>
          <w:color w:val="000000" w:themeColor="text1"/>
          <w:sz w:val="22"/>
          <w:szCs w:val="22"/>
        </w:rPr>
        <w:t xml:space="preserve">, </w:t>
      </w:r>
      <w:r w:rsidRPr="0016325E">
        <w:rPr>
          <w:i/>
          <w:iCs/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 xml:space="preserve">(1), 1-17.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</w:t>
      </w:r>
      <w:r w:rsidRPr="00C220F9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299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7CBFD9AF" w14:textId="77777777" w:rsidR="00E769FA" w:rsidRPr="002B6323" w:rsidRDefault="00E769FA" w:rsidP="00E769FA">
      <w:pPr>
        <w:contextualSpacing/>
        <w:rPr>
          <w:b/>
          <w:bCs/>
          <w:color w:val="000000" w:themeColor="text1"/>
          <w:sz w:val="10"/>
          <w:szCs w:val="10"/>
        </w:rPr>
      </w:pPr>
    </w:p>
    <w:p w14:paraId="670F0A6E" w14:textId="752D9439" w:rsidR="00E769FA" w:rsidRPr="00562416" w:rsidRDefault="00E769FA" w:rsidP="00E769FA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</w:t>
      </w:r>
      <w:r w:rsidRPr="002B6323"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ab/>
      </w:r>
      <w:r w:rsidRPr="008D1CF0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, &amp; Gottfried, M. A. (2021). </w:t>
      </w:r>
      <w:r>
        <w:rPr>
          <w:sz w:val="22"/>
          <w:szCs w:val="22"/>
          <w:lang w:eastAsia="zh-CN"/>
        </w:rPr>
        <w:t>Is there a Catholic school effect on kindergarteners’ absenteeism?</w:t>
      </w:r>
      <w:r w:rsidRPr="006F3E07">
        <w:rPr>
          <w:sz w:val="22"/>
          <w:szCs w:val="22"/>
          <w:lang w:eastAsia="zh-CN"/>
        </w:rPr>
        <w:t xml:space="preserve"> </w:t>
      </w:r>
      <w:r w:rsidRPr="006F3E07">
        <w:rPr>
          <w:i/>
          <w:iCs/>
          <w:sz w:val="22"/>
          <w:szCs w:val="22"/>
          <w:lang w:eastAsia="zh-CN"/>
        </w:rPr>
        <w:t>Journal for Research on Educational Effectiveness</w:t>
      </w:r>
      <w:r>
        <w:rPr>
          <w:sz w:val="22"/>
          <w:szCs w:val="22"/>
          <w:lang w:eastAsia="zh-CN"/>
        </w:rPr>
        <w:t xml:space="preserve">, </w:t>
      </w:r>
      <w:r w:rsidRPr="001D13E8">
        <w:rPr>
          <w:i/>
          <w:iCs/>
          <w:sz w:val="22"/>
          <w:szCs w:val="22"/>
          <w:lang w:eastAsia="zh-CN"/>
        </w:rPr>
        <w:t>14</w:t>
      </w:r>
      <w:r>
        <w:rPr>
          <w:sz w:val="22"/>
          <w:szCs w:val="22"/>
          <w:lang w:eastAsia="zh-CN"/>
        </w:rPr>
        <w:t xml:space="preserve">(3), 570-597.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IF:</w:t>
      </w:r>
      <w:r w:rsidRPr="00C220F9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2</w:t>
      </w:r>
      <w:r w:rsidRPr="00C220F9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500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4710018A" w14:textId="77777777" w:rsidR="00E769FA" w:rsidRPr="002B6323" w:rsidRDefault="00E769FA" w:rsidP="00E769FA">
      <w:pPr>
        <w:ind w:left="720" w:hanging="720"/>
        <w:rPr>
          <w:color w:val="000000" w:themeColor="text1"/>
          <w:sz w:val="10"/>
          <w:szCs w:val="10"/>
          <w:shd w:val="clear" w:color="auto" w:fill="FFFFFF"/>
        </w:rPr>
      </w:pPr>
    </w:p>
    <w:p w14:paraId="4C17F455" w14:textId="3638E1A7" w:rsidR="00E769FA" w:rsidRDefault="00E769FA" w:rsidP="00E769FA">
      <w:pPr>
        <w:ind w:left="720" w:hanging="720"/>
        <w:contextualSpacing/>
        <w:rPr>
          <w:iCs/>
          <w:sz w:val="22"/>
          <w:szCs w:val="22"/>
        </w:rPr>
      </w:pPr>
      <w:r w:rsidRPr="002B6323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9</w:t>
      </w:r>
      <w:r w:rsidRPr="002B6323"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ab/>
      </w:r>
      <w:r w:rsidRPr="008D1CF0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, &amp; Gottfried, M. A. (2021). </w:t>
      </w:r>
      <w:r w:rsidRPr="0017005D">
        <w:rPr>
          <w:sz w:val="22"/>
          <w:szCs w:val="22"/>
          <w:lang w:eastAsia="zh-CN"/>
        </w:rPr>
        <w:t xml:space="preserve">The </w:t>
      </w:r>
      <w:r>
        <w:rPr>
          <w:sz w:val="22"/>
          <w:szCs w:val="22"/>
          <w:lang w:eastAsia="zh-CN"/>
        </w:rPr>
        <w:t>e</w:t>
      </w:r>
      <w:r w:rsidRPr="0017005D">
        <w:rPr>
          <w:sz w:val="22"/>
          <w:szCs w:val="22"/>
          <w:lang w:eastAsia="zh-CN"/>
        </w:rPr>
        <w:t xml:space="preserve">ffect of </w:t>
      </w:r>
      <w:r>
        <w:rPr>
          <w:sz w:val="22"/>
          <w:szCs w:val="22"/>
          <w:lang w:eastAsia="zh-CN"/>
        </w:rPr>
        <w:t>s</w:t>
      </w:r>
      <w:r w:rsidRPr="0017005D">
        <w:rPr>
          <w:sz w:val="22"/>
          <w:szCs w:val="22"/>
          <w:lang w:eastAsia="zh-CN"/>
        </w:rPr>
        <w:t xml:space="preserve">erving ‘Breakfast After-the-Bell’ </w:t>
      </w:r>
      <w:r>
        <w:rPr>
          <w:sz w:val="22"/>
          <w:szCs w:val="22"/>
          <w:lang w:eastAsia="zh-CN"/>
        </w:rPr>
        <w:t>m</w:t>
      </w:r>
      <w:r w:rsidRPr="0017005D">
        <w:rPr>
          <w:sz w:val="22"/>
          <w:szCs w:val="22"/>
          <w:lang w:eastAsia="zh-CN"/>
        </w:rPr>
        <w:t xml:space="preserve">eals on </w:t>
      </w:r>
      <w:r>
        <w:rPr>
          <w:sz w:val="22"/>
          <w:szCs w:val="22"/>
          <w:lang w:eastAsia="zh-CN"/>
        </w:rPr>
        <w:t>s</w:t>
      </w:r>
      <w:r w:rsidRPr="0017005D">
        <w:rPr>
          <w:sz w:val="22"/>
          <w:szCs w:val="22"/>
          <w:lang w:eastAsia="zh-CN"/>
        </w:rPr>
        <w:t xml:space="preserve">chool </w:t>
      </w:r>
      <w:r>
        <w:rPr>
          <w:sz w:val="22"/>
          <w:szCs w:val="22"/>
          <w:lang w:eastAsia="zh-CN"/>
        </w:rPr>
        <w:t>a</w:t>
      </w:r>
      <w:r w:rsidRPr="0017005D">
        <w:rPr>
          <w:sz w:val="22"/>
          <w:szCs w:val="22"/>
          <w:lang w:eastAsia="zh-CN"/>
        </w:rPr>
        <w:t xml:space="preserve">bsenteeism: Comparing </w:t>
      </w:r>
      <w:r>
        <w:rPr>
          <w:sz w:val="22"/>
          <w:szCs w:val="22"/>
          <w:lang w:eastAsia="zh-CN"/>
        </w:rPr>
        <w:t>r</w:t>
      </w:r>
      <w:r w:rsidRPr="0017005D">
        <w:rPr>
          <w:sz w:val="22"/>
          <w:szCs w:val="22"/>
          <w:lang w:eastAsia="zh-CN"/>
        </w:rPr>
        <w:t xml:space="preserve">esults from </w:t>
      </w:r>
      <w:r>
        <w:rPr>
          <w:sz w:val="22"/>
          <w:szCs w:val="22"/>
          <w:lang w:eastAsia="zh-CN"/>
        </w:rPr>
        <w:t>r</w:t>
      </w:r>
      <w:r w:rsidRPr="0017005D">
        <w:rPr>
          <w:sz w:val="22"/>
          <w:szCs w:val="22"/>
          <w:lang w:eastAsia="zh-CN"/>
        </w:rPr>
        <w:t xml:space="preserve">egression </w:t>
      </w:r>
      <w:r>
        <w:rPr>
          <w:sz w:val="22"/>
          <w:szCs w:val="22"/>
          <w:lang w:eastAsia="zh-CN"/>
        </w:rPr>
        <w:t>d</w:t>
      </w:r>
      <w:r w:rsidRPr="0017005D">
        <w:rPr>
          <w:sz w:val="22"/>
          <w:szCs w:val="22"/>
          <w:lang w:eastAsia="zh-CN"/>
        </w:rPr>
        <w:t xml:space="preserve">iscontinuity </w:t>
      </w:r>
      <w:r>
        <w:rPr>
          <w:sz w:val="22"/>
          <w:szCs w:val="22"/>
          <w:lang w:eastAsia="zh-CN"/>
        </w:rPr>
        <w:t>d</w:t>
      </w:r>
      <w:r w:rsidRPr="0017005D">
        <w:rPr>
          <w:sz w:val="22"/>
          <w:szCs w:val="22"/>
          <w:lang w:eastAsia="zh-CN"/>
        </w:rPr>
        <w:t>esigns</w:t>
      </w:r>
      <w:r w:rsidRPr="006F3E07">
        <w:rPr>
          <w:sz w:val="22"/>
          <w:szCs w:val="22"/>
          <w:lang w:eastAsia="zh-CN"/>
        </w:rPr>
        <w:t xml:space="preserve">. </w:t>
      </w:r>
      <w:r w:rsidRPr="006F3E07">
        <w:rPr>
          <w:i/>
          <w:iCs/>
          <w:sz w:val="22"/>
          <w:szCs w:val="22"/>
          <w:lang w:eastAsia="zh-CN"/>
        </w:rPr>
        <w:t>Educational Evaluation and Policy Analysi</w:t>
      </w:r>
      <w:r>
        <w:rPr>
          <w:i/>
          <w:iCs/>
          <w:sz w:val="22"/>
          <w:szCs w:val="22"/>
          <w:lang w:eastAsia="zh-CN"/>
        </w:rPr>
        <w:t xml:space="preserve">s, </w:t>
      </w:r>
      <w:r>
        <w:rPr>
          <w:i/>
          <w:sz w:val="22"/>
          <w:szCs w:val="22"/>
        </w:rPr>
        <w:t>43</w:t>
      </w:r>
      <w:r w:rsidRPr="00912815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2</w:t>
      </w:r>
      <w:r w:rsidRPr="00912815">
        <w:rPr>
          <w:iCs/>
          <w:sz w:val="22"/>
          <w:szCs w:val="22"/>
        </w:rPr>
        <w:t xml:space="preserve">), </w:t>
      </w:r>
      <w:r>
        <w:rPr>
          <w:iCs/>
          <w:sz w:val="22"/>
          <w:szCs w:val="22"/>
        </w:rPr>
        <w:t>305-328</w:t>
      </w:r>
      <w:r w:rsidRPr="0091281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3.347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0ADFA81E" w14:textId="77777777" w:rsidR="00E769FA" w:rsidRPr="002B6323" w:rsidRDefault="00E769FA" w:rsidP="002B2AE4">
      <w:pPr>
        <w:ind w:left="720" w:hanging="720"/>
        <w:contextualSpacing/>
        <w:rPr>
          <w:sz w:val="10"/>
          <w:szCs w:val="10"/>
          <w:lang w:eastAsia="zh-CN"/>
        </w:rPr>
      </w:pPr>
    </w:p>
    <w:p w14:paraId="1B14524F" w14:textId="5E2C6F52" w:rsidR="002B2AE4" w:rsidRPr="00314295" w:rsidRDefault="00E769FA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18</w:t>
      </w:r>
      <w:r w:rsidR="002B2AE4">
        <w:rPr>
          <w:color w:val="000000" w:themeColor="text1"/>
          <w:sz w:val="22"/>
          <w:szCs w:val="22"/>
          <w:shd w:val="clear" w:color="auto" w:fill="FFFFFF"/>
        </w:rPr>
        <w:t>.</w:t>
      </w:r>
      <w:r w:rsidR="002B2AE4">
        <w:rPr>
          <w:color w:val="000000" w:themeColor="text1"/>
          <w:sz w:val="22"/>
          <w:szCs w:val="22"/>
          <w:shd w:val="clear" w:color="auto" w:fill="FFFFFF"/>
        </w:rPr>
        <w:tab/>
      </w:r>
      <w:r w:rsidR="002B2AE4" w:rsidRPr="00912815">
        <w:rPr>
          <w:color w:val="000000" w:themeColor="text1"/>
          <w:sz w:val="22"/>
          <w:szCs w:val="22"/>
          <w:shd w:val="clear" w:color="auto" w:fill="FFFFFF"/>
        </w:rPr>
        <w:t xml:space="preserve">Gottfried, </w:t>
      </w:r>
      <w:r w:rsidR="002B2AE4">
        <w:rPr>
          <w:color w:val="000000" w:themeColor="text1"/>
          <w:sz w:val="22"/>
          <w:szCs w:val="22"/>
          <w:shd w:val="clear" w:color="auto" w:fill="FFFFFF"/>
        </w:rPr>
        <w:t>M. A.</w:t>
      </w:r>
      <w:r w:rsidR="002B2AE4" w:rsidRPr="00912815">
        <w:rPr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="002B2AE4"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 w:rsidR="002B2AE4"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="002B2AE4" w:rsidRPr="00912815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r w:rsidR="002B2AE4">
        <w:rPr>
          <w:color w:val="000000" w:themeColor="text1"/>
          <w:sz w:val="22"/>
          <w:szCs w:val="22"/>
          <w:shd w:val="clear" w:color="auto" w:fill="FFFFFF"/>
        </w:rPr>
        <w:t>2021</w:t>
      </w:r>
      <w:r w:rsidR="002B2AE4" w:rsidRPr="00912815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="002B2AE4">
        <w:rPr>
          <w:color w:val="000000" w:themeColor="text1"/>
          <w:sz w:val="22"/>
          <w:szCs w:val="22"/>
          <w:shd w:val="clear" w:color="auto" w:fill="FFFFFF"/>
        </w:rPr>
        <w:t>Going to sleep and going to school: Linking bedtime to student absenteeism</w:t>
      </w:r>
      <w:r w:rsidR="002B2AE4" w:rsidRPr="00912815">
        <w:rPr>
          <w:color w:val="000000" w:themeColor="text1"/>
          <w:sz w:val="22"/>
          <w:szCs w:val="22"/>
          <w:shd w:val="clear" w:color="auto" w:fill="FFFFFF"/>
        </w:rPr>
        <w:t>.</w:t>
      </w:r>
      <w:r w:rsidR="002B2AE4"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2B2AE4">
        <w:rPr>
          <w:i/>
          <w:iCs/>
          <w:color w:val="000000" w:themeColor="text1"/>
          <w:sz w:val="22"/>
          <w:szCs w:val="22"/>
        </w:rPr>
        <w:t>Journal of Sleep Research</w:t>
      </w:r>
      <w:r w:rsidR="002B2AE4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B2AE4" w:rsidRPr="00DA483B">
        <w:rPr>
          <w:i/>
          <w:iCs/>
          <w:color w:val="000000" w:themeColor="text1"/>
          <w:sz w:val="22"/>
          <w:szCs w:val="22"/>
          <w:shd w:val="clear" w:color="auto" w:fill="FFFFFF"/>
        </w:rPr>
        <w:t>30</w:t>
      </w:r>
      <w:r w:rsidR="002B2AE4">
        <w:rPr>
          <w:color w:val="000000" w:themeColor="text1"/>
          <w:sz w:val="22"/>
          <w:szCs w:val="22"/>
          <w:shd w:val="clear" w:color="auto" w:fill="FFFFFF"/>
        </w:rPr>
        <w:t xml:space="preserve">(1), 1-15. </w:t>
      </w:r>
      <w:r w:rsidR="002B2AE4"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 xml:space="preserve">IF: </w:t>
      </w:r>
      <w:r w:rsidR="002B2AE4">
        <w:rPr>
          <w:color w:val="000000" w:themeColor="text1"/>
          <w:sz w:val="22"/>
          <w:szCs w:val="22"/>
          <w:u w:val="single"/>
        </w:rPr>
        <w:t>3</w:t>
      </w:r>
      <w:r w:rsidR="002B2AE4" w:rsidRPr="00C220F9">
        <w:rPr>
          <w:color w:val="000000" w:themeColor="text1"/>
          <w:sz w:val="22"/>
          <w:szCs w:val="22"/>
          <w:u w:val="single"/>
        </w:rPr>
        <w:t>.</w:t>
      </w:r>
      <w:r w:rsidR="002B2AE4">
        <w:rPr>
          <w:color w:val="000000" w:themeColor="text1"/>
          <w:sz w:val="22"/>
          <w:szCs w:val="22"/>
          <w:u w:val="single"/>
        </w:rPr>
        <w:t>981</w:t>
      </w:r>
      <w:r w:rsidR="002B2AE4" w:rsidRPr="00C220F9">
        <w:rPr>
          <w:color w:val="000000" w:themeColor="text1"/>
          <w:sz w:val="22"/>
          <w:szCs w:val="22"/>
          <w:u w:val="single"/>
        </w:rPr>
        <w:t>]</w:t>
      </w:r>
    </w:p>
    <w:p w14:paraId="7A54EBB5" w14:textId="77777777" w:rsidR="002B2AE4" w:rsidRPr="00B13F24" w:rsidRDefault="002B2AE4" w:rsidP="00E769FA">
      <w:pPr>
        <w:contextualSpacing/>
        <w:rPr>
          <w:sz w:val="10"/>
          <w:szCs w:val="10"/>
          <w:lang w:eastAsia="zh-CN"/>
        </w:rPr>
      </w:pPr>
    </w:p>
    <w:p w14:paraId="26E383FA" w14:textId="2D653455" w:rsidR="002B2AE4" w:rsidRPr="00F44C18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sz w:val="22"/>
          <w:szCs w:val="22"/>
          <w:lang w:eastAsia="zh-CN"/>
        </w:rPr>
        <w:t xml:space="preserve">17. </w:t>
      </w:r>
      <w:r>
        <w:rPr>
          <w:sz w:val="22"/>
          <w:szCs w:val="22"/>
          <w:lang w:eastAsia="zh-CN"/>
        </w:rPr>
        <w:tab/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Gottfried, </w:t>
      </w:r>
      <w:r>
        <w:rPr>
          <w:color w:val="000000" w:themeColor="text1"/>
          <w:sz w:val="22"/>
          <w:szCs w:val="22"/>
          <w:shd w:val="clear" w:color="auto" w:fill="FFFFFF"/>
        </w:rPr>
        <w:t>M. A.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r>
        <w:rPr>
          <w:color w:val="000000" w:themeColor="text1"/>
          <w:sz w:val="22"/>
          <w:szCs w:val="22"/>
          <w:shd w:val="clear" w:color="auto" w:fill="FFFFFF"/>
        </w:rPr>
        <w:t>2021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Math 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nstructional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ractices in </w:t>
      </w:r>
      <w:r>
        <w:rPr>
          <w:color w:val="000000" w:themeColor="text1"/>
          <w:sz w:val="22"/>
          <w:szCs w:val="22"/>
          <w:shd w:val="clear" w:color="auto" w:fill="FFFFFF"/>
        </w:rPr>
        <w:t>g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eneral </w:t>
      </w:r>
      <w:r>
        <w:rPr>
          <w:color w:val="000000" w:themeColor="text1"/>
          <w:sz w:val="22"/>
          <w:szCs w:val="22"/>
          <w:shd w:val="clear" w:color="auto" w:fill="FFFFFF"/>
        </w:rPr>
        <w:t>e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ducation </w:t>
      </w:r>
      <w:r>
        <w:rPr>
          <w:color w:val="000000" w:themeColor="text1"/>
          <w:sz w:val="22"/>
          <w:szCs w:val="22"/>
          <w:shd w:val="clear" w:color="auto" w:fill="FFFFFF"/>
        </w:rPr>
        <w:t>c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lassrooms </w:t>
      </w:r>
      <w:r>
        <w:rPr>
          <w:color w:val="000000" w:themeColor="text1"/>
          <w:sz w:val="22"/>
          <w:szCs w:val="22"/>
          <w:shd w:val="clear" w:color="auto" w:fill="FFFFFF"/>
        </w:rPr>
        <w:t>w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ith and </w:t>
      </w:r>
      <w:r>
        <w:rPr>
          <w:color w:val="000000" w:themeColor="text1"/>
          <w:sz w:val="22"/>
          <w:szCs w:val="22"/>
          <w:shd w:val="clear" w:color="auto" w:fill="FFFFFF"/>
        </w:rPr>
        <w:t>w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ithout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tudents </w:t>
      </w:r>
      <w:r>
        <w:rPr>
          <w:color w:val="000000" w:themeColor="text1"/>
          <w:sz w:val="22"/>
          <w:szCs w:val="22"/>
          <w:shd w:val="clear" w:color="auto" w:fill="FFFFFF"/>
        </w:rPr>
        <w:t>w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ith </w:t>
      </w:r>
      <w:r>
        <w:rPr>
          <w:color w:val="000000" w:themeColor="text1"/>
          <w:sz w:val="22"/>
          <w:szCs w:val="22"/>
          <w:shd w:val="clear" w:color="auto" w:fill="FFFFFF"/>
        </w:rPr>
        <w:t>h</w:t>
      </w:r>
      <w:r w:rsidRPr="007B78AA">
        <w:rPr>
          <w:color w:val="000000" w:themeColor="text1"/>
          <w:sz w:val="22"/>
          <w:szCs w:val="22"/>
          <w:shd w:val="clear" w:color="auto" w:fill="FFFFFF"/>
        </w:rPr>
        <w:t>igh</w:t>
      </w:r>
      <w:r>
        <w:rPr>
          <w:color w:val="000000" w:themeColor="text1"/>
          <w:sz w:val="22"/>
          <w:szCs w:val="22"/>
          <w:shd w:val="clear" w:color="auto" w:fill="FFFFFF"/>
        </w:rPr>
        <w:t>-i</w:t>
      </w:r>
      <w:r w:rsidRPr="007B78AA">
        <w:rPr>
          <w:color w:val="000000" w:themeColor="text1"/>
          <w:sz w:val="22"/>
          <w:szCs w:val="22"/>
          <w:shd w:val="clear" w:color="auto" w:fill="FFFFFF"/>
        </w:rPr>
        <w:t xml:space="preserve">ncidence </w:t>
      </w: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7B78AA">
        <w:rPr>
          <w:color w:val="000000" w:themeColor="text1"/>
          <w:sz w:val="22"/>
          <w:szCs w:val="22"/>
          <w:shd w:val="clear" w:color="auto" w:fill="FFFFFF"/>
        </w:rPr>
        <w:t>isabilities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. 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Educational Policy, 35</w:t>
      </w:r>
      <w:r w:rsidRPr="00B329A4">
        <w:rPr>
          <w:color w:val="000000" w:themeColor="text1"/>
          <w:sz w:val="22"/>
          <w:szCs w:val="22"/>
          <w:shd w:val="clear" w:color="auto" w:fill="FFFFFF"/>
        </w:rPr>
        <w:t>(7), 1258-1287.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</w:t>
      </w:r>
      <w:r w:rsidRPr="00C220F9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893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014AE62A" w14:textId="77777777" w:rsidR="002B2AE4" w:rsidRPr="002B6323" w:rsidRDefault="002B2AE4" w:rsidP="002B2AE4">
      <w:pPr>
        <w:ind w:left="720" w:hanging="720"/>
        <w:rPr>
          <w:color w:val="000000" w:themeColor="text1"/>
          <w:sz w:val="10"/>
          <w:szCs w:val="10"/>
          <w:shd w:val="clear" w:color="auto" w:fill="FFFFFF"/>
        </w:rPr>
      </w:pPr>
    </w:p>
    <w:p w14:paraId="316C92A7" w14:textId="65406931" w:rsidR="002B2AE4" w:rsidRPr="00D0669C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16.</w:t>
      </w:r>
      <w:r>
        <w:rPr>
          <w:color w:val="000000" w:themeColor="text1"/>
          <w:sz w:val="22"/>
          <w:szCs w:val="22"/>
        </w:rPr>
        <w:tab/>
      </w:r>
      <w:r w:rsidRPr="00A44CA6">
        <w:rPr>
          <w:color w:val="000000" w:themeColor="text1"/>
          <w:sz w:val="22"/>
          <w:szCs w:val="22"/>
        </w:rPr>
        <w:t xml:space="preserve">Gottfried, M. A., </w:t>
      </w:r>
      <w:proofErr w:type="spellStart"/>
      <w:r w:rsidRPr="00A44CA6">
        <w:rPr>
          <w:color w:val="000000" w:themeColor="text1"/>
          <w:sz w:val="22"/>
          <w:szCs w:val="22"/>
        </w:rPr>
        <w:t>Ozuna</w:t>
      </w:r>
      <w:proofErr w:type="spellEnd"/>
      <w:r w:rsidRPr="00A44CA6">
        <w:rPr>
          <w:color w:val="000000" w:themeColor="text1"/>
          <w:sz w:val="22"/>
          <w:szCs w:val="22"/>
        </w:rPr>
        <w:t>, C. S.</w:t>
      </w:r>
      <w:r>
        <w:rPr>
          <w:color w:val="000000" w:themeColor="text1"/>
          <w:sz w:val="22"/>
          <w:szCs w:val="22"/>
        </w:rPr>
        <w:t xml:space="preserve">, &amp; </w:t>
      </w:r>
      <w:r>
        <w:rPr>
          <w:b/>
          <w:bCs/>
          <w:color w:val="000000" w:themeColor="text1"/>
          <w:sz w:val="22"/>
          <w:szCs w:val="22"/>
        </w:rPr>
        <w:t>Kirksey, J. J.</w:t>
      </w:r>
      <w:r w:rsidRPr="00A44CA6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2021</w:t>
      </w:r>
      <w:r w:rsidRPr="00A44CA6">
        <w:rPr>
          <w:color w:val="000000" w:themeColor="text1"/>
          <w:sz w:val="22"/>
          <w:szCs w:val="22"/>
        </w:rPr>
        <w:t>). </w:t>
      </w:r>
      <w:r w:rsidRPr="00326BB2">
        <w:rPr>
          <w:color w:val="000000" w:themeColor="text1"/>
          <w:sz w:val="22"/>
          <w:szCs w:val="22"/>
        </w:rPr>
        <w:t xml:space="preserve">Exploring </w:t>
      </w:r>
      <w:r>
        <w:rPr>
          <w:color w:val="000000" w:themeColor="text1"/>
          <w:sz w:val="22"/>
          <w:szCs w:val="22"/>
        </w:rPr>
        <w:t>s</w:t>
      </w:r>
      <w:r w:rsidRPr="00326BB2">
        <w:rPr>
          <w:color w:val="000000" w:themeColor="text1"/>
          <w:sz w:val="22"/>
          <w:szCs w:val="22"/>
        </w:rPr>
        <w:t xml:space="preserve">chool </w:t>
      </w:r>
      <w:r>
        <w:rPr>
          <w:color w:val="000000" w:themeColor="text1"/>
          <w:sz w:val="22"/>
          <w:szCs w:val="22"/>
        </w:rPr>
        <w:t>b</w:t>
      </w:r>
      <w:r w:rsidRPr="00326BB2">
        <w:rPr>
          <w:color w:val="000000" w:themeColor="text1"/>
          <w:sz w:val="22"/>
          <w:szCs w:val="22"/>
        </w:rPr>
        <w:t xml:space="preserve">us </w:t>
      </w:r>
      <w:r>
        <w:rPr>
          <w:color w:val="000000" w:themeColor="text1"/>
          <w:sz w:val="22"/>
          <w:szCs w:val="22"/>
        </w:rPr>
        <w:t>r</w:t>
      </w:r>
      <w:r w:rsidRPr="00326BB2">
        <w:rPr>
          <w:color w:val="000000" w:themeColor="text1"/>
          <w:sz w:val="22"/>
          <w:szCs w:val="22"/>
        </w:rPr>
        <w:t xml:space="preserve">idership and </w:t>
      </w:r>
      <w:r>
        <w:rPr>
          <w:color w:val="000000" w:themeColor="text1"/>
          <w:sz w:val="22"/>
          <w:szCs w:val="22"/>
        </w:rPr>
        <w:t>a</w:t>
      </w:r>
      <w:r w:rsidRPr="00326BB2">
        <w:rPr>
          <w:color w:val="000000" w:themeColor="text1"/>
          <w:sz w:val="22"/>
          <w:szCs w:val="22"/>
        </w:rPr>
        <w:t xml:space="preserve">bsenteeism in </w:t>
      </w:r>
      <w:r>
        <w:rPr>
          <w:color w:val="000000" w:themeColor="text1"/>
          <w:sz w:val="22"/>
          <w:szCs w:val="22"/>
        </w:rPr>
        <w:t>r</w:t>
      </w:r>
      <w:r w:rsidRPr="00326BB2">
        <w:rPr>
          <w:color w:val="000000" w:themeColor="text1"/>
          <w:sz w:val="22"/>
          <w:szCs w:val="22"/>
        </w:rPr>
        <w:t xml:space="preserve">ural </w:t>
      </w:r>
      <w:r>
        <w:rPr>
          <w:color w:val="000000" w:themeColor="text1"/>
          <w:sz w:val="22"/>
          <w:szCs w:val="22"/>
        </w:rPr>
        <w:t>c</w:t>
      </w:r>
      <w:r w:rsidRPr="00326BB2">
        <w:rPr>
          <w:color w:val="000000" w:themeColor="text1"/>
          <w:sz w:val="22"/>
          <w:szCs w:val="22"/>
        </w:rPr>
        <w:t>ommunities.</w:t>
      </w:r>
      <w:r>
        <w:rPr>
          <w:color w:val="000000" w:themeColor="text1"/>
          <w:sz w:val="22"/>
          <w:szCs w:val="22"/>
        </w:rPr>
        <w:t xml:space="preserve"> </w:t>
      </w:r>
      <w:r w:rsidRPr="00326BB2">
        <w:rPr>
          <w:i/>
          <w:iCs/>
          <w:color w:val="000000" w:themeColor="text1"/>
          <w:sz w:val="22"/>
          <w:szCs w:val="22"/>
        </w:rPr>
        <w:t>Early Childhood Research Quarterly</w:t>
      </w:r>
      <w:r>
        <w:rPr>
          <w:i/>
          <w:iCs/>
          <w:color w:val="000000" w:themeColor="text1"/>
          <w:sz w:val="22"/>
          <w:szCs w:val="22"/>
        </w:rPr>
        <w:t xml:space="preserve">, 56, </w:t>
      </w:r>
      <w:r>
        <w:rPr>
          <w:color w:val="000000" w:themeColor="text1"/>
          <w:sz w:val="22"/>
          <w:szCs w:val="22"/>
        </w:rPr>
        <w:t xml:space="preserve">236-247.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IF:</w:t>
      </w:r>
      <w:r w:rsidRPr="00C220F9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3</w:t>
      </w:r>
      <w:r w:rsidRPr="00C220F9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719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2D42EFC1" w14:textId="77777777" w:rsidR="002B2AE4" w:rsidRPr="002B6323" w:rsidRDefault="002B2AE4" w:rsidP="002B2AE4">
      <w:pPr>
        <w:contextualSpacing/>
        <w:rPr>
          <w:color w:val="000000" w:themeColor="text1"/>
          <w:sz w:val="10"/>
          <w:szCs w:val="10"/>
        </w:rPr>
      </w:pPr>
    </w:p>
    <w:p w14:paraId="66EDCCA9" w14:textId="548BC12E" w:rsidR="002B2AE4" w:rsidRPr="00511D95" w:rsidRDefault="002B2AE4" w:rsidP="00511D95">
      <w:pPr>
        <w:ind w:left="720" w:hanging="720"/>
        <w:contextualSpacing/>
        <w:rPr>
          <w:color w:val="000000" w:themeColor="text1"/>
          <w:sz w:val="22"/>
          <w:szCs w:val="22"/>
        </w:rPr>
      </w:pPr>
      <w:r w:rsidRPr="002B6323">
        <w:rPr>
          <w:color w:val="000000" w:themeColor="text1"/>
          <w:sz w:val="22"/>
          <w:szCs w:val="22"/>
          <w:lang w:eastAsia="zh-CN"/>
        </w:rPr>
        <w:t>15.</w:t>
      </w:r>
      <w:r>
        <w:rPr>
          <w:b/>
          <w:bCs/>
          <w:color w:val="000000" w:themeColor="text1"/>
          <w:sz w:val="22"/>
          <w:szCs w:val="22"/>
          <w:lang w:eastAsia="zh-CN"/>
        </w:rPr>
        <w:tab/>
      </w:r>
      <w:r w:rsidRPr="5B95ABB6">
        <w:rPr>
          <w:b/>
          <w:bCs/>
          <w:color w:val="000000" w:themeColor="text1"/>
          <w:sz w:val="22"/>
          <w:szCs w:val="22"/>
          <w:lang w:eastAsia="zh-CN"/>
        </w:rPr>
        <w:t>Kirksey, J. J.</w:t>
      </w:r>
      <w:r w:rsidRPr="5B95ABB6">
        <w:rPr>
          <w:color w:val="000000" w:themeColor="text1"/>
          <w:sz w:val="22"/>
          <w:szCs w:val="22"/>
          <w:lang w:eastAsia="zh-CN"/>
        </w:rPr>
        <w:t xml:space="preserve">, </w:t>
      </w:r>
      <w:proofErr w:type="spellStart"/>
      <w:r w:rsidRPr="5B95ABB6">
        <w:rPr>
          <w:color w:val="000000" w:themeColor="text1"/>
          <w:sz w:val="22"/>
          <w:szCs w:val="22"/>
          <w:lang w:eastAsia="zh-CN"/>
        </w:rPr>
        <w:t>Sattin</w:t>
      </w:r>
      <w:proofErr w:type="spellEnd"/>
      <w:r w:rsidRPr="5B95ABB6">
        <w:rPr>
          <w:color w:val="000000" w:themeColor="text1"/>
          <w:sz w:val="22"/>
          <w:szCs w:val="22"/>
          <w:lang w:eastAsia="zh-CN"/>
        </w:rPr>
        <w:t xml:space="preserve">-Bajaj, C., Gottfried, M. A., </w:t>
      </w:r>
      <w:r>
        <w:rPr>
          <w:color w:val="000000" w:themeColor="text1"/>
          <w:sz w:val="22"/>
          <w:szCs w:val="22"/>
          <w:vertAlign w:val="superscript"/>
          <w:lang w:eastAsia="zh-CN"/>
        </w:rPr>
        <w:t>^</w:t>
      </w:r>
      <w:r w:rsidRPr="5B95ABB6">
        <w:rPr>
          <w:color w:val="000000" w:themeColor="text1"/>
          <w:sz w:val="22"/>
          <w:szCs w:val="22"/>
          <w:lang w:eastAsia="zh-CN"/>
        </w:rPr>
        <w:t xml:space="preserve">Freeman, J. A., &amp; </w:t>
      </w:r>
      <w:proofErr w:type="spellStart"/>
      <w:r w:rsidRPr="5B95ABB6">
        <w:rPr>
          <w:color w:val="000000" w:themeColor="text1"/>
          <w:sz w:val="22"/>
          <w:szCs w:val="22"/>
          <w:lang w:eastAsia="zh-CN"/>
        </w:rPr>
        <w:t>Ozuna</w:t>
      </w:r>
      <w:proofErr w:type="spellEnd"/>
      <w:r w:rsidRPr="5B95ABB6">
        <w:rPr>
          <w:color w:val="000000" w:themeColor="text1"/>
          <w:sz w:val="22"/>
          <w:szCs w:val="22"/>
          <w:lang w:eastAsia="zh-CN"/>
        </w:rPr>
        <w:t xml:space="preserve">, C. S. (2020). </w:t>
      </w:r>
      <w:r w:rsidRPr="5B95ABB6">
        <w:rPr>
          <w:rStyle w:val="Emphasis"/>
          <w:i w:val="0"/>
          <w:iCs w:val="0"/>
          <w:color w:val="000000" w:themeColor="text1"/>
          <w:sz w:val="22"/>
          <w:szCs w:val="22"/>
        </w:rPr>
        <w:t xml:space="preserve">Deportations </w:t>
      </w:r>
      <w:r>
        <w:rPr>
          <w:rStyle w:val="Emphasis"/>
          <w:i w:val="0"/>
          <w:iCs w:val="0"/>
          <w:color w:val="000000" w:themeColor="text1"/>
          <w:sz w:val="22"/>
          <w:szCs w:val="22"/>
        </w:rPr>
        <w:t>n</w:t>
      </w:r>
      <w:r w:rsidRPr="5B95ABB6">
        <w:rPr>
          <w:rStyle w:val="Emphasis"/>
          <w:i w:val="0"/>
          <w:iCs w:val="0"/>
          <w:color w:val="000000" w:themeColor="text1"/>
          <w:sz w:val="22"/>
          <w:szCs w:val="22"/>
        </w:rPr>
        <w:t xml:space="preserve">ear the </w:t>
      </w:r>
      <w:r>
        <w:rPr>
          <w:rStyle w:val="Emphasis"/>
          <w:i w:val="0"/>
          <w:iCs w:val="0"/>
          <w:color w:val="000000" w:themeColor="text1"/>
          <w:sz w:val="22"/>
          <w:szCs w:val="22"/>
        </w:rPr>
        <w:t>s</w:t>
      </w:r>
      <w:r w:rsidRPr="5B95ABB6">
        <w:rPr>
          <w:rStyle w:val="Emphasis"/>
          <w:i w:val="0"/>
          <w:iCs w:val="0"/>
          <w:color w:val="000000" w:themeColor="text1"/>
          <w:sz w:val="22"/>
          <w:szCs w:val="22"/>
        </w:rPr>
        <w:t>choolyard</w:t>
      </w:r>
      <w:r w:rsidRPr="5B95ABB6">
        <w:rPr>
          <w:sz w:val="22"/>
          <w:szCs w:val="22"/>
        </w:rPr>
        <w:t xml:space="preserve">: Examining </w:t>
      </w:r>
      <w:r>
        <w:rPr>
          <w:sz w:val="22"/>
          <w:szCs w:val="22"/>
        </w:rPr>
        <w:t>i</w:t>
      </w:r>
      <w:r w:rsidRPr="5B95ABB6">
        <w:rPr>
          <w:sz w:val="22"/>
          <w:szCs w:val="22"/>
        </w:rPr>
        <w:t xml:space="preserve">mmigration </w:t>
      </w:r>
      <w:r>
        <w:rPr>
          <w:sz w:val="22"/>
          <w:szCs w:val="22"/>
        </w:rPr>
        <w:t>e</w:t>
      </w:r>
      <w:r w:rsidRPr="5B95ABB6">
        <w:rPr>
          <w:sz w:val="22"/>
          <w:szCs w:val="22"/>
        </w:rPr>
        <w:t xml:space="preserve">nforcement and </w:t>
      </w:r>
      <w:r>
        <w:rPr>
          <w:sz w:val="22"/>
          <w:szCs w:val="22"/>
        </w:rPr>
        <w:t>r</w:t>
      </w:r>
      <w:r w:rsidRPr="5B95ABB6">
        <w:rPr>
          <w:sz w:val="22"/>
          <w:szCs w:val="22"/>
        </w:rPr>
        <w:t>acial/</w:t>
      </w:r>
      <w:r>
        <w:rPr>
          <w:sz w:val="22"/>
          <w:szCs w:val="22"/>
        </w:rPr>
        <w:t>e</w:t>
      </w:r>
      <w:r w:rsidRPr="5B95ABB6">
        <w:rPr>
          <w:sz w:val="22"/>
          <w:szCs w:val="22"/>
        </w:rPr>
        <w:t xml:space="preserve">thnic </w:t>
      </w:r>
      <w:r>
        <w:rPr>
          <w:sz w:val="22"/>
          <w:szCs w:val="22"/>
        </w:rPr>
        <w:t>g</w:t>
      </w:r>
      <w:r w:rsidRPr="5B95ABB6">
        <w:rPr>
          <w:sz w:val="22"/>
          <w:szCs w:val="22"/>
        </w:rPr>
        <w:t xml:space="preserve">aps in </w:t>
      </w:r>
      <w:r>
        <w:rPr>
          <w:sz w:val="22"/>
          <w:szCs w:val="22"/>
        </w:rPr>
        <w:t>e</w:t>
      </w:r>
      <w:r w:rsidRPr="5B95ABB6">
        <w:rPr>
          <w:sz w:val="22"/>
          <w:szCs w:val="22"/>
        </w:rPr>
        <w:t xml:space="preserve">ducational </w:t>
      </w:r>
      <w:r>
        <w:rPr>
          <w:sz w:val="22"/>
          <w:szCs w:val="22"/>
        </w:rPr>
        <w:t>o</w:t>
      </w:r>
      <w:r w:rsidRPr="5B95ABB6">
        <w:rPr>
          <w:sz w:val="22"/>
          <w:szCs w:val="22"/>
        </w:rPr>
        <w:t xml:space="preserve">utcomes. </w:t>
      </w:r>
      <w:r w:rsidRPr="5B95ABB6">
        <w:rPr>
          <w:i/>
          <w:iCs/>
          <w:sz w:val="22"/>
          <w:szCs w:val="22"/>
        </w:rPr>
        <w:t>AERA Open</w:t>
      </w:r>
      <w:r w:rsidRPr="5B95ABB6">
        <w:rPr>
          <w:sz w:val="22"/>
          <w:szCs w:val="22"/>
        </w:rPr>
        <w:t xml:space="preserve">, </w:t>
      </w:r>
      <w:r w:rsidRPr="5B95ABB6">
        <w:rPr>
          <w:i/>
          <w:iCs/>
          <w:sz w:val="22"/>
          <w:szCs w:val="22"/>
        </w:rPr>
        <w:t>6</w:t>
      </w:r>
      <w:r w:rsidRPr="5B95ABB6">
        <w:rPr>
          <w:sz w:val="22"/>
          <w:szCs w:val="22"/>
        </w:rPr>
        <w:t xml:space="preserve">(1), 1-18.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1.892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4BD15BAA" w14:textId="77777777" w:rsidR="002B2AE4" w:rsidRPr="002B6323" w:rsidRDefault="002B2AE4" w:rsidP="002B2AE4">
      <w:pPr>
        <w:ind w:left="720" w:hanging="720"/>
        <w:rPr>
          <w:iCs/>
          <w:sz w:val="10"/>
          <w:szCs w:val="10"/>
        </w:rPr>
      </w:pPr>
    </w:p>
    <w:p w14:paraId="39B674A8" w14:textId="5B3FDA31" w:rsidR="002B2AE4" w:rsidRDefault="002B2AE4" w:rsidP="002B2AE4">
      <w:pPr>
        <w:ind w:left="720" w:hanging="720"/>
        <w:rPr>
          <w:sz w:val="22"/>
          <w:szCs w:val="22"/>
        </w:rPr>
      </w:pPr>
      <w:r w:rsidRPr="002B6323">
        <w:rPr>
          <w:sz w:val="22"/>
          <w:szCs w:val="22"/>
        </w:rPr>
        <w:t>14.</w:t>
      </w:r>
      <w:r>
        <w:rPr>
          <w:b/>
          <w:bCs/>
          <w:sz w:val="22"/>
          <w:szCs w:val="22"/>
        </w:rPr>
        <w:tab/>
      </w:r>
      <w:r w:rsidRPr="5FBDA749">
        <w:rPr>
          <w:b/>
          <w:bCs/>
          <w:sz w:val="22"/>
          <w:szCs w:val="22"/>
        </w:rPr>
        <w:t>Kirksey, J. J.</w:t>
      </w:r>
      <w:r w:rsidRPr="5FBDA749">
        <w:rPr>
          <w:sz w:val="22"/>
          <w:szCs w:val="22"/>
        </w:rPr>
        <w:t xml:space="preserve"> (2020). Reflections on the </w:t>
      </w:r>
      <w:r>
        <w:rPr>
          <w:sz w:val="22"/>
          <w:szCs w:val="22"/>
        </w:rPr>
        <w:t>r</w:t>
      </w:r>
      <w:r w:rsidRPr="5FBDA749">
        <w:rPr>
          <w:sz w:val="22"/>
          <w:szCs w:val="22"/>
        </w:rPr>
        <w:t xml:space="preserve">egistered </w:t>
      </w:r>
      <w:r>
        <w:rPr>
          <w:sz w:val="22"/>
          <w:szCs w:val="22"/>
        </w:rPr>
        <w:t>r</w:t>
      </w:r>
      <w:r w:rsidRPr="5FBDA749">
        <w:rPr>
          <w:sz w:val="22"/>
          <w:szCs w:val="22"/>
        </w:rPr>
        <w:t xml:space="preserve">eport </w:t>
      </w:r>
      <w:r>
        <w:rPr>
          <w:sz w:val="22"/>
          <w:szCs w:val="22"/>
        </w:rPr>
        <w:t>p</w:t>
      </w:r>
      <w:r w:rsidRPr="5FBDA749">
        <w:rPr>
          <w:sz w:val="22"/>
          <w:szCs w:val="22"/>
        </w:rPr>
        <w:t xml:space="preserve">rocess for “Academic </w:t>
      </w:r>
      <w:r>
        <w:rPr>
          <w:sz w:val="22"/>
          <w:szCs w:val="22"/>
        </w:rPr>
        <w:t>h</w:t>
      </w:r>
      <w:r w:rsidRPr="5FBDA749">
        <w:rPr>
          <w:sz w:val="22"/>
          <w:szCs w:val="22"/>
        </w:rPr>
        <w:t xml:space="preserve">arms of </w:t>
      </w:r>
      <w:r>
        <w:rPr>
          <w:sz w:val="22"/>
          <w:szCs w:val="22"/>
        </w:rPr>
        <w:t>m</w:t>
      </w:r>
      <w:r w:rsidRPr="5FBDA749">
        <w:rPr>
          <w:sz w:val="22"/>
          <w:szCs w:val="22"/>
        </w:rPr>
        <w:t xml:space="preserve">issing </w:t>
      </w:r>
      <w:r>
        <w:rPr>
          <w:sz w:val="22"/>
          <w:szCs w:val="22"/>
        </w:rPr>
        <w:t>h</w:t>
      </w:r>
      <w:r w:rsidRPr="5FBDA749">
        <w:rPr>
          <w:sz w:val="22"/>
          <w:szCs w:val="22"/>
        </w:rPr>
        <w:t xml:space="preserve">igh </w:t>
      </w:r>
      <w:r>
        <w:rPr>
          <w:sz w:val="22"/>
          <w:szCs w:val="22"/>
        </w:rPr>
        <w:t>s</w:t>
      </w:r>
      <w:r w:rsidRPr="5FBDA749">
        <w:rPr>
          <w:sz w:val="22"/>
          <w:szCs w:val="22"/>
        </w:rPr>
        <w:t xml:space="preserve">chool and the </w:t>
      </w:r>
      <w:r>
        <w:rPr>
          <w:sz w:val="22"/>
          <w:szCs w:val="22"/>
        </w:rPr>
        <w:t>a</w:t>
      </w:r>
      <w:r w:rsidRPr="5FBDA749">
        <w:rPr>
          <w:sz w:val="22"/>
          <w:szCs w:val="22"/>
        </w:rPr>
        <w:t xml:space="preserve">ccuracy of </w:t>
      </w:r>
      <w:r>
        <w:rPr>
          <w:sz w:val="22"/>
          <w:szCs w:val="22"/>
        </w:rPr>
        <w:t>c</w:t>
      </w:r>
      <w:r w:rsidRPr="5FBDA749">
        <w:rPr>
          <w:sz w:val="22"/>
          <w:szCs w:val="22"/>
        </w:rPr>
        <w:t xml:space="preserve">urrent </w:t>
      </w:r>
      <w:r>
        <w:rPr>
          <w:sz w:val="22"/>
          <w:szCs w:val="22"/>
        </w:rPr>
        <w:t>p</w:t>
      </w:r>
      <w:r w:rsidRPr="5FBDA749">
        <w:rPr>
          <w:sz w:val="22"/>
          <w:szCs w:val="22"/>
        </w:rPr>
        <w:t xml:space="preserve">olicy </w:t>
      </w:r>
      <w:r>
        <w:rPr>
          <w:sz w:val="22"/>
          <w:szCs w:val="22"/>
        </w:rPr>
        <w:t>t</w:t>
      </w:r>
      <w:r w:rsidRPr="5FBDA749">
        <w:rPr>
          <w:sz w:val="22"/>
          <w:szCs w:val="22"/>
        </w:rPr>
        <w:t xml:space="preserve">hresholds.” </w:t>
      </w:r>
      <w:r w:rsidRPr="5FBDA749">
        <w:rPr>
          <w:i/>
          <w:iCs/>
          <w:sz w:val="22"/>
          <w:szCs w:val="22"/>
        </w:rPr>
        <w:t>AERA Open</w:t>
      </w:r>
      <w:r w:rsidRPr="5FBDA749">
        <w:rPr>
          <w:sz w:val="22"/>
          <w:szCs w:val="22"/>
        </w:rPr>
        <w:t xml:space="preserve">, </w:t>
      </w:r>
      <w:r w:rsidRPr="5FBDA749">
        <w:rPr>
          <w:i/>
          <w:iCs/>
          <w:sz w:val="22"/>
          <w:szCs w:val="22"/>
        </w:rPr>
        <w:t>6</w:t>
      </w:r>
      <w:r w:rsidRPr="5FBDA749">
        <w:rPr>
          <w:sz w:val="22"/>
          <w:szCs w:val="22"/>
        </w:rPr>
        <w:t>(2), 1.</w:t>
      </w:r>
      <w:r>
        <w:rPr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1.892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27A61A17" w14:textId="77777777" w:rsidR="002B2AE4" w:rsidRPr="002B6323" w:rsidRDefault="002B2AE4" w:rsidP="002B2AE4">
      <w:pPr>
        <w:ind w:left="720" w:hanging="720"/>
        <w:contextualSpacing/>
        <w:rPr>
          <w:color w:val="000000" w:themeColor="text1"/>
          <w:sz w:val="10"/>
          <w:szCs w:val="10"/>
        </w:rPr>
      </w:pPr>
    </w:p>
    <w:p w14:paraId="2A439BA7" w14:textId="1740DCA4" w:rsidR="002B2AE4" w:rsidRPr="00A44CA6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13.</w:t>
      </w:r>
      <w:r>
        <w:rPr>
          <w:color w:val="000000" w:themeColor="text1"/>
          <w:sz w:val="22"/>
          <w:szCs w:val="22"/>
        </w:rPr>
        <w:tab/>
      </w:r>
      <w:r w:rsidRPr="00A44CA6">
        <w:rPr>
          <w:color w:val="000000" w:themeColor="text1"/>
          <w:sz w:val="22"/>
          <w:szCs w:val="22"/>
        </w:rPr>
        <w:t xml:space="preserve">Gottfried, M. A., </w:t>
      </w:r>
      <w:r w:rsidRPr="00A44CA6">
        <w:rPr>
          <w:b/>
          <w:bCs/>
          <w:color w:val="000000" w:themeColor="text1"/>
          <w:sz w:val="22"/>
          <w:szCs w:val="22"/>
        </w:rPr>
        <w:t>Kirksey, J. J.</w:t>
      </w:r>
      <w:r w:rsidRPr="00A44CA6">
        <w:rPr>
          <w:color w:val="000000" w:themeColor="text1"/>
          <w:sz w:val="22"/>
          <w:szCs w:val="22"/>
        </w:rPr>
        <w:t xml:space="preserve">, &amp; </w:t>
      </w:r>
      <w:proofErr w:type="spellStart"/>
      <w:r w:rsidRPr="00A44CA6">
        <w:rPr>
          <w:color w:val="000000" w:themeColor="text1"/>
          <w:sz w:val="22"/>
          <w:szCs w:val="22"/>
        </w:rPr>
        <w:t>Ozuna</w:t>
      </w:r>
      <w:proofErr w:type="spellEnd"/>
      <w:r w:rsidRPr="00A44CA6">
        <w:rPr>
          <w:color w:val="000000" w:themeColor="text1"/>
          <w:sz w:val="22"/>
          <w:szCs w:val="22"/>
        </w:rPr>
        <w:t xml:space="preserve">, C. S. (2020). Exploring the </w:t>
      </w:r>
      <w:r>
        <w:rPr>
          <w:color w:val="000000" w:themeColor="text1"/>
          <w:sz w:val="22"/>
          <w:szCs w:val="22"/>
        </w:rPr>
        <w:t>l</w:t>
      </w:r>
      <w:r w:rsidRPr="00A44CA6">
        <w:rPr>
          <w:color w:val="000000" w:themeColor="text1"/>
          <w:sz w:val="22"/>
          <w:szCs w:val="22"/>
        </w:rPr>
        <w:t xml:space="preserve">inks </w:t>
      </w:r>
      <w:r>
        <w:rPr>
          <w:color w:val="000000" w:themeColor="text1"/>
          <w:sz w:val="22"/>
          <w:szCs w:val="22"/>
        </w:rPr>
        <w:t>b</w:t>
      </w:r>
      <w:r w:rsidRPr="00A44CA6">
        <w:rPr>
          <w:color w:val="000000" w:themeColor="text1"/>
          <w:sz w:val="22"/>
          <w:szCs w:val="22"/>
        </w:rPr>
        <w:t xml:space="preserve">etween </w:t>
      </w:r>
      <w:r>
        <w:rPr>
          <w:color w:val="000000" w:themeColor="text1"/>
          <w:sz w:val="22"/>
          <w:szCs w:val="22"/>
        </w:rPr>
        <w:t>s</w:t>
      </w:r>
      <w:r w:rsidRPr="00A44CA6">
        <w:rPr>
          <w:color w:val="000000" w:themeColor="text1"/>
          <w:sz w:val="22"/>
          <w:szCs w:val="22"/>
        </w:rPr>
        <w:t xml:space="preserve">tudent and </w:t>
      </w:r>
      <w:r>
        <w:rPr>
          <w:color w:val="000000" w:themeColor="text1"/>
          <w:sz w:val="22"/>
          <w:szCs w:val="22"/>
        </w:rPr>
        <w:t>c</w:t>
      </w:r>
      <w:r w:rsidRPr="00A44CA6">
        <w:rPr>
          <w:color w:val="000000" w:themeColor="text1"/>
          <w:sz w:val="22"/>
          <w:szCs w:val="22"/>
        </w:rPr>
        <w:t xml:space="preserve">lassmate </w:t>
      </w:r>
      <w:r>
        <w:rPr>
          <w:color w:val="000000" w:themeColor="text1"/>
          <w:sz w:val="22"/>
          <w:szCs w:val="22"/>
        </w:rPr>
        <w:t>c</w:t>
      </w:r>
      <w:r w:rsidRPr="00A44CA6">
        <w:rPr>
          <w:color w:val="000000" w:themeColor="text1"/>
          <w:sz w:val="22"/>
          <w:szCs w:val="22"/>
        </w:rPr>
        <w:t xml:space="preserve">hronic </w:t>
      </w:r>
      <w:r>
        <w:rPr>
          <w:color w:val="000000" w:themeColor="text1"/>
          <w:sz w:val="22"/>
          <w:szCs w:val="22"/>
        </w:rPr>
        <w:t>a</w:t>
      </w:r>
      <w:r w:rsidRPr="00A44CA6">
        <w:rPr>
          <w:color w:val="000000" w:themeColor="text1"/>
          <w:sz w:val="22"/>
          <w:szCs w:val="22"/>
        </w:rPr>
        <w:t>bsenteeism. </w:t>
      </w:r>
      <w:r w:rsidRPr="00A44CA6">
        <w:rPr>
          <w:i/>
          <w:iCs/>
          <w:color w:val="000000" w:themeColor="text1"/>
          <w:sz w:val="22"/>
          <w:szCs w:val="22"/>
        </w:rPr>
        <w:t>Teachers College Record</w:t>
      </w:r>
      <w:r w:rsidRPr="00A44CA6">
        <w:rPr>
          <w:color w:val="000000" w:themeColor="text1"/>
          <w:sz w:val="22"/>
          <w:szCs w:val="22"/>
        </w:rPr>
        <w:t>, </w:t>
      </w:r>
      <w:r w:rsidRPr="00A44CA6">
        <w:rPr>
          <w:i/>
          <w:iCs/>
          <w:color w:val="000000" w:themeColor="text1"/>
          <w:sz w:val="22"/>
          <w:szCs w:val="22"/>
        </w:rPr>
        <w:t>122</w:t>
      </w:r>
      <w:r w:rsidRPr="00A44CA6">
        <w:rPr>
          <w:color w:val="000000" w:themeColor="text1"/>
          <w:sz w:val="22"/>
          <w:szCs w:val="22"/>
        </w:rPr>
        <w:t>(12).</w:t>
      </w:r>
      <w:r>
        <w:rPr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1.519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7EB73174" w14:textId="77777777" w:rsidR="002B2AE4" w:rsidRPr="002B6323" w:rsidRDefault="002B2AE4" w:rsidP="002B2AE4">
      <w:pPr>
        <w:contextualSpacing/>
        <w:rPr>
          <w:i/>
          <w:color w:val="000000" w:themeColor="text1"/>
          <w:sz w:val="10"/>
          <w:szCs w:val="10"/>
        </w:rPr>
      </w:pPr>
    </w:p>
    <w:p w14:paraId="54F11C89" w14:textId="3156A3D5" w:rsidR="002B2AE4" w:rsidRPr="00D376E3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</w:t>
      </w:r>
      <w:r>
        <w:rPr>
          <w:color w:val="000000" w:themeColor="text1"/>
          <w:sz w:val="22"/>
          <w:szCs w:val="22"/>
        </w:rPr>
        <w:tab/>
      </w:r>
      <w:r w:rsidRPr="00912815">
        <w:rPr>
          <w:color w:val="000000" w:themeColor="text1"/>
          <w:sz w:val="22"/>
          <w:szCs w:val="22"/>
        </w:rPr>
        <w:t xml:space="preserve">Gottfried, </w:t>
      </w:r>
      <w:r>
        <w:rPr>
          <w:color w:val="000000" w:themeColor="text1"/>
          <w:sz w:val="22"/>
          <w:szCs w:val="22"/>
        </w:rPr>
        <w:t>M. A.</w:t>
      </w:r>
      <w:r w:rsidRPr="00912815">
        <w:rPr>
          <w:color w:val="000000" w:themeColor="text1"/>
          <w:sz w:val="22"/>
          <w:szCs w:val="22"/>
        </w:rPr>
        <w:t xml:space="preserve">, </w:t>
      </w:r>
      <w:r w:rsidRPr="00912815">
        <w:rPr>
          <w:b/>
          <w:color w:val="000000" w:themeColor="text1"/>
          <w:sz w:val="22"/>
          <w:szCs w:val="22"/>
        </w:rPr>
        <w:t xml:space="preserve">Kirksey, </w:t>
      </w:r>
      <w:r>
        <w:rPr>
          <w:b/>
          <w:color w:val="000000" w:themeColor="text1"/>
          <w:sz w:val="22"/>
          <w:szCs w:val="22"/>
        </w:rPr>
        <w:t>J. J.</w:t>
      </w:r>
      <w:r w:rsidRPr="00912815">
        <w:rPr>
          <w:color w:val="000000" w:themeColor="text1"/>
          <w:sz w:val="22"/>
          <w:szCs w:val="22"/>
        </w:rPr>
        <w:t xml:space="preserve">, &amp; Hutt, </w:t>
      </w:r>
      <w:r>
        <w:rPr>
          <w:color w:val="000000" w:themeColor="text1"/>
          <w:sz w:val="22"/>
          <w:szCs w:val="22"/>
        </w:rPr>
        <w:t>E. L.</w:t>
      </w:r>
      <w:r w:rsidRPr="00912815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2020</w:t>
      </w:r>
      <w:r w:rsidRPr="00912815">
        <w:rPr>
          <w:color w:val="000000" w:themeColor="text1"/>
          <w:sz w:val="22"/>
          <w:szCs w:val="22"/>
        </w:rPr>
        <w:t xml:space="preserve">). </w:t>
      </w:r>
      <w:r w:rsidRPr="00A51E52">
        <w:rPr>
          <w:color w:val="000000" w:themeColor="text1"/>
          <w:sz w:val="22"/>
          <w:szCs w:val="22"/>
        </w:rPr>
        <w:t xml:space="preserve">Can </w:t>
      </w:r>
      <w:r>
        <w:rPr>
          <w:color w:val="000000" w:themeColor="text1"/>
          <w:sz w:val="22"/>
          <w:szCs w:val="22"/>
        </w:rPr>
        <w:t>t</w:t>
      </w:r>
      <w:r w:rsidRPr="00A51E52">
        <w:rPr>
          <w:color w:val="000000" w:themeColor="text1"/>
          <w:sz w:val="22"/>
          <w:szCs w:val="22"/>
        </w:rPr>
        <w:t xml:space="preserve">eacher </w:t>
      </w:r>
      <w:r>
        <w:rPr>
          <w:color w:val="000000" w:themeColor="text1"/>
          <w:sz w:val="22"/>
          <w:szCs w:val="22"/>
        </w:rPr>
        <w:t>e</w:t>
      </w:r>
      <w:r w:rsidRPr="00A51E52">
        <w:rPr>
          <w:color w:val="000000" w:themeColor="text1"/>
          <w:sz w:val="22"/>
          <w:szCs w:val="22"/>
        </w:rPr>
        <w:t xml:space="preserve">ducation </w:t>
      </w:r>
      <w:r>
        <w:rPr>
          <w:color w:val="000000" w:themeColor="text1"/>
          <w:sz w:val="22"/>
          <w:szCs w:val="22"/>
        </w:rPr>
        <w:t>p</w:t>
      </w:r>
      <w:r w:rsidRPr="00A51E52">
        <w:rPr>
          <w:color w:val="000000" w:themeColor="text1"/>
          <w:sz w:val="22"/>
          <w:szCs w:val="22"/>
        </w:rPr>
        <w:t xml:space="preserve">rograms </w:t>
      </w:r>
      <w:r>
        <w:rPr>
          <w:color w:val="000000" w:themeColor="text1"/>
          <w:sz w:val="22"/>
          <w:szCs w:val="22"/>
        </w:rPr>
        <w:t>h</w:t>
      </w:r>
      <w:r w:rsidRPr="00A51E52">
        <w:rPr>
          <w:color w:val="000000" w:themeColor="text1"/>
          <w:sz w:val="22"/>
          <w:szCs w:val="22"/>
        </w:rPr>
        <w:t xml:space="preserve">elp </w:t>
      </w:r>
      <w:r>
        <w:rPr>
          <w:color w:val="000000" w:themeColor="text1"/>
          <w:sz w:val="22"/>
          <w:szCs w:val="22"/>
        </w:rPr>
        <w:t>p</w:t>
      </w:r>
      <w:r w:rsidRPr="00A51E52">
        <w:rPr>
          <w:color w:val="000000" w:themeColor="text1"/>
          <w:sz w:val="22"/>
          <w:szCs w:val="22"/>
        </w:rPr>
        <w:t xml:space="preserve">repare </w:t>
      </w:r>
      <w:r>
        <w:rPr>
          <w:color w:val="000000" w:themeColor="text1"/>
          <w:sz w:val="22"/>
          <w:szCs w:val="22"/>
        </w:rPr>
        <w:t>n</w:t>
      </w:r>
      <w:r w:rsidRPr="00A51E52">
        <w:rPr>
          <w:color w:val="000000" w:themeColor="text1"/>
          <w:sz w:val="22"/>
          <w:szCs w:val="22"/>
        </w:rPr>
        <w:t xml:space="preserve">ew </w:t>
      </w:r>
      <w:r>
        <w:rPr>
          <w:color w:val="000000" w:themeColor="text1"/>
          <w:sz w:val="22"/>
          <w:szCs w:val="22"/>
        </w:rPr>
        <w:t>k</w:t>
      </w:r>
      <w:r w:rsidRPr="00A51E52">
        <w:rPr>
          <w:color w:val="000000" w:themeColor="text1"/>
          <w:sz w:val="22"/>
          <w:szCs w:val="22"/>
        </w:rPr>
        <w:t xml:space="preserve">indergarten and </w:t>
      </w:r>
      <w:r>
        <w:rPr>
          <w:color w:val="000000" w:themeColor="text1"/>
          <w:sz w:val="22"/>
          <w:szCs w:val="22"/>
        </w:rPr>
        <w:t>f</w:t>
      </w:r>
      <w:r w:rsidRPr="00A51E52">
        <w:rPr>
          <w:color w:val="000000" w:themeColor="text1"/>
          <w:sz w:val="22"/>
          <w:szCs w:val="22"/>
        </w:rPr>
        <w:t xml:space="preserve">irst </w:t>
      </w:r>
      <w:r>
        <w:rPr>
          <w:color w:val="000000" w:themeColor="text1"/>
          <w:sz w:val="22"/>
          <w:szCs w:val="22"/>
        </w:rPr>
        <w:t>g</w:t>
      </w:r>
      <w:r w:rsidRPr="00A51E52">
        <w:rPr>
          <w:color w:val="000000" w:themeColor="text1"/>
          <w:sz w:val="22"/>
          <w:szCs w:val="22"/>
        </w:rPr>
        <w:t xml:space="preserve">rade </w:t>
      </w:r>
      <w:r>
        <w:rPr>
          <w:color w:val="000000" w:themeColor="text1"/>
          <w:sz w:val="22"/>
          <w:szCs w:val="22"/>
        </w:rPr>
        <w:t>t</w:t>
      </w:r>
      <w:r w:rsidRPr="00A51E52">
        <w:rPr>
          <w:color w:val="000000" w:themeColor="text1"/>
          <w:sz w:val="22"/>
          <w:szCs w:val="22"/>
        </w:rPr>
        <w:t xml:space="preserve">eachers to </w:t>
      </w:r>
      <w:r>
        <w:rPr>
          <w:color w:val="000000" w:themeColor="text1"/>
          <w:sz w:val="22"/>
          <w:szCs w:val="22"/>
        </w:rPr>
        <w:t>a</w:t>
      </w:r>
      <w:r w:rsidRPr="00A51E52">
        <w:rPr>
          <w:color w:val="000000" w:themeColor="text1"/>
          <w:sz w:val="22"/>
          <w:szCs w:val="22"/>
        </w:rPr>
        <w:t xml:space="preserve">ddress </w:t>
      </w:r>
      <w:r>
        <w:rPr>
          <w:color w:val="000000" w:themeColor="text1"/>
          <w:sz w:val="22"/>
          <w:szCs w:val="22"/>
        </w:rPr>
        <w:t>s</w:t>
      </w:r>
      <w:r w:rsidRPr="00A51E52">
        <w:rPr>
          <w:color w:val="000000" w:themeColor="text1"/>
          <w:sz w:val="22"/>
          <w:szCs w:val="22"/>
        </w:rPr>
        <w:t xml:space="preserve">tudent </w:t>
      </w:r>
      <w:r>
        <w:rPr>
          <w:color w:val="000000" w:themeColor="text1"/>
          <w:sz w:val="22"/>
          <w:szCs w:val="22"/>
        </w:rPr>
        <w:t>a</w:t>
      </w:r>
      <w:r w:rsidRPr="00A51E52">
        <w:rPr>
          <w:color w:val="000000" w:themeColor="text1"/>
          <w:sz w:val="22"/>
          <w:szCs w:val="22"/>
        </w:rPr>
        <w:t>bsenteeism?</w:t>
      </w:r>
      <w:r w:rsidRPr="00912815">
        <w:rPr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 xml:space="preserve">Children and Youth Services Review, 119, </w:t>
      </w:r>
      <w:r w:rsidRPr="0053162F">
        <w:rPr>
          <w:iCs/>
          <w:color w:val="000000" w:themeColor="text1"/>
          <w:sz w:val="22"/>
          <w:szCs w:val="22"/>
        </w:rPr>
        <w:t>1-11.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2.393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40E0951A" w14:textId="77777777" w:rsidR="002B2AE4" w:rsidRPr="002B6323" w:rsidRDefault="002B2AE4" w:rsidP="002B2AE4">
      <w:pPr>
        <w:ind w:left="720" w:hanging="720"/>
        <w:contextualSpacing/>
        <w:rPr>
          <w:i/>
          <w:color w:val="000000" w:themeColor="text1"/>
          <w:sz w:val="10"/>
          <w:szCs w:val="10"/>
        </w:rPr>
      </w:pPr>
    </w:p>
    <w:p w14:paraId="02C4DE6A" w14:textId="7341CE90" w:rsidR="002B2AE4" w:rsidRPr="00CD4E4F" w:rsidRDefault="002B2AE4" w:rsidP="002B2AE4">
      <w:pPr>
        <w:ind w:left="720" w:hanging="720"/>
        <w:contextualSpacing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11.</w:t>
      </w:r>
      <w:r>
        <w:rPr>
          <w:color w:val="000000" w:themeColor="text1"/>
          <w:sz w:val="22"/>
          <w:szCs w:val="22"/>
        </w:rPr>
        <w:tab/>
      </w:r>
      <w:r w:rsidRPr="00912815">
        <w:rPr>
          <w:color w:val="000000" w:themeColor="text1"/>
          <w:sz w:val="22"/>
          <w:szCs w:val="22"/>
        </w:rPr>
        <w:t xml:space="preserve">Gottfried, </w:t>
      </w:r>
      <w:r>
        <w:rPr>
          <w:color w:val="000000" w:themeColor="text1"/>
          <w:sz w:val="22"/>
          <w:szCs w:val="22"/>
        </w:rPr>
        <w:t>M. A.</w:t>
      </w:r>
      <w:r w:rsidRPr="00912815">
        <w:rPr>
          <w:color w:val="000000" w:themeColor="text1"/>
          <w:sz w:val="22"/>
          <w:szCs w:val="22"/>
        </w:rPr>
        <w:t xml:space="preserve">, </w:t>
      </w:r>
      <w:r w:rsidRPr="00912815">
        <w:rPr>
          <w:b/>
          <w:color w:val="000000" w:themeColor="text1"/>
          <w:sz w:val="22"/>
          <w:szCs w:val="22"/>
        </w:rPr>
        <w:t xml:space="preserve">Kirksey, </w:t>
      </w:r>
      <w:r>
        <w:rPr>
          <w:b/>
          <w:color w:val="000000" w:themeColor="text1"/>
          <w:sz w:val="22"/>
          <w:szCs w:val="22"/>
        </w:rPr>
        <w:t>J. J.</w:t>
      </w:r>
      <w:r w:rsidRPr="00912815">
        <w:rPr>
          <w:color w:val="000000" w:themeColor="text1"/>
          <w:sz w:val="22"/>
          <w:szCs w:val="22"/>
        </w:rPr>
        <w:t xml:space="preserve">, &amp; Hutt, </w:t>
      </w:r>
      <w:r>
        <w:rPr>
          <w:color w:val="000000" w:themeColor="text1"/>
          <w:sz w:val="22"/>
          <w:szCs w:val="22"/>
        </w:rPr>
        <w:t>E. L.</w:t>
      </w:r>
      <w:r w:rsidRPr="00912815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2020</w:t>
      </w:r>
      <w:r w:rsidRPr="00912815">
        <w:rPr>
          <w:color w:val="000000" w:themeColor="text1"/>
          <w:sz w:val="22"/>
          <w:szCs w:val="22"/>
        </w:rPr>
        <w:t xml:space="preserve">). How </w:t>
      </w:r>
      <w:r>
        <w:rPr>
          <w:color w:val="000000" w:themeColor="text1"/>
          <w:sz w:val="22"/>
          <w:szCs w:val="22"/>
        </w:rPr>
        <w:t>c</w:t>
      </w:r>
      <w:r w:rsidRPr="00912815">
        <w:rPr>
          <w:color w:val="000000" w:themeColor="text1"/>
          <w:sz w:val="22"/>
          <w:szCs w:val="22"/>
        </w:rPr>
        <w:t xml:space="preserve">an </w:t>
      </w:r>
      <w:r>
        <w:rPr>
          <w:color w:val="000000" w:themeColor="text1"/>
          <w:sz w:val="22"/>
          <w:szCs w:val="22"/>
        </w:rPr>
        <w:t>p</w:t>
      </w:r>
      <w:r w:rsidRPr="00912815">
        <w:rPr>
          <w:color w:val="000000" w:themeColor="text1"/>
          <w:sz w:val="22"/>
          <w:szCs w:val="22"/>
        </w:rPr>
        <w:t>re-</w:t>
      </w:r>
      <w:r>
        <w:rPr>
          <w:color w:val="000000" w:themeColor="text1"/>
          <w:sz w:val="22"/>
          <w:szCs w:val="22"/>
        </w:rPr>
        <w:t>s</w:t>
      </w:r>
      <w:r w:rsidRPr="00912815">
        <w:rPr>
          <w:color w:val="000000" w:themeColor="text1"/>
          <w:sz w:val="22"/>
          <w:szCs w:val="22"/>
        </w:rPr>
        <w:t xml:space="preserve">ervice </w:t>
      </w:r>
      <w:r>
        <w:rPr>
          <w:color w:val="000000" w:themeColor="text1"/>
          <w:sz w:val="22"/>
          <w:szCs w:val="22"/>
        </w:rPr>
        <w:t>t</w:t>
      </w:r>
      <w:r w:rsidRPr="00912815">
        <w:rPr>
          <w:color w:val="000000" w:themeColor="text1"/>
          <w:sz w:val="22"/>
          <w:szCs w:val="22"/>
        </w:rPr>
        <w:t xml:space="preserve">eaching </w:t>
      </w:r>
      <w:r>
        <w:rPr>
          <w:color w:val="000000" w:themeColor="text1"/>
          <w:sz w:val="22"/>
          <w:szCs w:val="22"/>
        </w:rPr>
        <w:t>p</w:t>
      </w:r>
      <w:r w:rsidRPr="00912815">
        <w:rPr>
          <w:color w:val="000000" w:themeColor="text1"/>
          <w:sz w:val="22"/>
          <w:szCs w:val="22"/>
        </w:rPr>
        <w:t xml:space="preserve">rograms </w:t>
      </w:r>
      <w:r>
        <w:rPr>
          <w:color w:val="000000" w:themeColor="text1"/>
          <w:sz w:val="22"/>
          <w:szCs w:val="22"/>
        </w:rPr>
        <w:t>h</w:t>
      </w:r>
      <w:r w:rsidRPr="00912815">
        <w:rPr>
          <w:color w:val="000000" w:themeColor="text1"/>
          <w:sz w:val="22"/>
          <w:szCs w:val="22"/>
        </w:rPr>
        <w:t xml:space="preserve">elp </w:t>
      </w:r>
      <w:r>
        <w:rPr>
          <w:color w:val="000000" w:themeColor="text1"/>
          <w:sz w:val="22"/>
          <w:szCs w:val="22"/>
        </w:rPr>
        <w:t>n</w:t>
      </w:r>
      <w:r w:rsidRPr="00912815">
        <w:rPr>
          <w:color w:val="000000" w:themeColor="text1"/>
          <w:sz w:val="22"/>
          <w:szCs w:val="22"/>
        </w:rPr>
        <w:t xml:space="preserve">ew </w:t>
      </w:r>
      <w:r>
        <w:rPr>
          <w:color w:val="000000" w:themeColor="text1"/>
          <w:sz w:val="22"/>
          <w:szCs w:val="22"/>
        </w:rPr>
        <w:t>t</w:t>
      </w:r>
      <w:r w:rsidRPr="00912815">
        <w:rPr>
          <w:color w:val="000000" w:themeColor="text1"/>
          <w:sz w:val="22"/>
          <w:szCs w:val="22"/>
        </w:rPr>
        <w:t xml:space="preserve">eachers </w:t>
      </w:r>
      <w:r>
        <w:rPr>
          <w:color w:val="000000" w:themeColor="text1"/>
          <w:sz w:val="22"/>
          <w:szCs w:val="22"/>
        </w:rPr>
        <w:t>f</w:t>
      </w:r>
      <w:r w:rsidRPr="00912815">
        <w:rPr>
          <w:color w:val="000000" w:themeColor="text1"/>
          <w:sz w:val="22"/>
          <w:szCs w:val="22"/>
        </w:rPr>
        <w:t xml:space="preserve">eel </w:t>
      </w:r>
      <w:r>
        <w:rPr>
          <w:color w:val="000000" w:themeColor="text1"/>
          <w:sz w:val="22"/>
          <w:szCs w:val="22"/>
        </w:rPr>
        <w:t>p</w:t>
      </w:r>
      <w:r w:rsidRPr="00912815">
        <w:rPr>
          <w:color w:val="000000" w:themeColor="text1"/>
          <w:sz w:val="22"/>
          <w:szCs w:val="22"/>
        </w:rPr>
        <w:t xml:space="preserve">repared to </w:t>
      </w:r>
      <w:r>
        <w:rPr>
          <w:color w:val="000000" w:themeColor="text1"/>
          <w:sz w:val="22"/>
          <w:szCs w:val="22"/>
        </w:rPr>
        <w:t>a</w:t>
      </w:r>
      <w:r w:rsidRPr="00912815">
        <w:rPr>
          <w:color w:val="000000" w:themeColor="text1"/>
          <w:sz w:val="22"/>
          <w:szCs w:val="22"/>
        </w:rPr>
        <w:t xml:space="preserve">ddress </w:t>
      </w:r>
      <w:r>
        <w:rPr>
          <w:color w:val="000000" w:themeColor="text1"/>
          <w:sz w:val="22"/>
          <w:szCs w:val="22"/>
        </w:rPr>
        <w:t>a</w:t>
      </w:r>
      <w:r w:rsidRPr="00912815">
        <w:rPr>
          <w:color w:val="000000" w:themeColor="text1"/>
          <w:sz w:val="22"/>
          <w:szCs w:val="22"/>
        </w:rPr>
        <w:t xml:space="preserve">bsenteeism? </w:t>
      </w:r>
      <w:r w:rsidRPr="00912815">
        <w:rPr>
          <w:i/>
          <w:color w:val="000000" w:themeColor="text1"/>
          <w:sz w:val="22"/>
          <w:szCs w:val="22"/>
        </w:rPr>
        <w:t>Teachers College Record</w:t>
      </w:r>
      <w:r>
        <w:rPr>
          <w:i/>
          <w:color w:val="000000" w:themeColor="text1"/>
          <w:sz w:val="22"/>
          <w:szCs w:val="22"/>
        </w:rPr>
        <w:t>, 122</w:t>
      </w:r>
      <w:r>
        <w:rPr>
          <w:iCs/>
          <w:color w:val="000000" w:themeColor="text1"/>
          <w:sz w:val="22"/>
          <w:szCs w:val="22"/>
        </w:rPr>
        <w:t xml:space="preserve">(5), 1-28.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1.519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5595456C" w14:textId="77777777" w:rsidR="002B2AE4" w:rsidRPr="002B6323" w:rsidRDefault="002B2AE4" w:rsidP="002B2AE4">
      <w:pPr>
        <w:rPr>
          <w:iCs/>
          <w:sz w:val="10"/>
          <w:szCs w:val="10"/>
        </w:rPr>
      </w:pPr>
    </w:p>
    <w:p w14:paraId="5A9533ED" w14:textId="120052F8" w:rsidR="002B2AE4" w:rsidRPr="00912815" w:rsidRDefault="002B2AE4" w:rsidP="002B2AE4">
      <w:pPr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10.</w:t>
      </w:r>
      <w:r>
        <w:rPr>
          <w:iCs/>
          <w:sz w:val="22"/>
          <w:szCs w:val="22"/>
        </w:rPr>
        <w:tab/>
      </w:r>
      <w:r w:rsidRPr="00912815">
        <w:rPr>
          <w:iCs/>
          <w:sz w:val="22"/>
          <w:szCs w:val="22"/>
        </w:rPr>
        <w:t xml:space="preserve">Roberts, S., </w:t>
      </w:r>
      <w:r w:rsidRPr="00912815">
        <w:rPr>
          <w:b/>
          <w:bCs/>
          <w:iCs/>
          <w:sz w:val="22"/>
          <w:szCs w:val="22"/>
        </w:rPr>
        <w:t xml:space="preserve">Kirksey, </w:t>
      </w:r>
      <w:r>
        <w:rPr>
          <w:b/>
          <w:bCs/>
          <w:iCs/>
          <w:sz w:val="22"/>
          <w:szCs w:val="22"/>
        </w:rPr>
        <w:t>J. J.</w:t>
      </w:r>
      <w:r w:rsidRPr="00912815">
        <w:rPr>
          <w:iCs/>
          <w:sz w:val="22"/>
          <w:szCs w:val="22"/>
        </w:rPr>
        <w:t xml:space="preserve">, &amp; Gottfried, </w:t>
      </w:r>
      <w:r>
        <w:rPr>
          <w:iCs/>
          <w:sz w:val="22"/>
          <w:szCs w:val="22"/>
        </w:rPr>
        <w:t>M. A.</w:t>
      </w:r>
      <w:r w:rsidRPr="009128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2020</w:t>
      </w:r>
      <w:r w:rsidRPr="00912815">
        <w:rPr>
          <w:iCs/>
          <w:sz w:val="22"/>
          <w:szCs w:val="22"/>
        </w:rPr>
        <w:t xml:space="preserve">). Practices </w:t>
      </w:r>
      <w:r>
        <w:rPr>
          <w:iCs/>
          <w:sz w:val="22"/>
          <w:szCs w:val="22"/>
        </w:rPr>
        <w:t>m</w:t>
      </w:r>
      <w:r w:rsidRPr="00912815">
        <w:rPr>
          <w:iCs/>
          <w:sz w:val="22"/>
          <w:szCs w:val="22"/>
        </w:rPr>
        <w:t xml:space="preserve">ore </w:t>
      </w:r>
      <w:r>
        <w:rPr>
          <w:iCs/>
          <w:sz w:val="22"/>
          <w:szCs w:val="22"/>
        </w:rPr>
        <w:t>l</w:t>
      </w:r>
      <w:r w:rsidRPr="00912815">
        <w:rPr>
          <w:iCs/>
          <w:sz w:val="22"/>
          <w:szCs w:val="22"/>
        </w:rPr>
        <w:t xml:space="preserve">ikely to </w:t>
      </w:r>
      <w:r>
        <w:rPr>
          <w:iCs/>
          <w:sz w:val="22"/>
          <w:szCs w:val="22"/>
        </w:rPr>
        <w:t>o</w:t>
      </w:r>
      <w:r w:rsidRPr="00912815">
        <w:rPr>
          <w:iCs/>
          <w:sz w:val="22"/>
          <w:szCs w:val="22"/>
        </w:rPr>
        <w:t xml:space="preserve">ccur in </w:t>
      </w:r>
      <w:r>
        <w:rPr>
          <w:iCs/>
          <w:sz w:val="22"/>
          <w:szCs w:val="22"/>
        </w:rPr>
        <w:t>k</w:t>
      </w:r>
      <w:r w:rsidRPr="00912815">
        <w:rPr>
          <w:iCs/>
          <w:sz w:val="22"/>
          <w:szCs w:val="22"/>
        </w:rPr>
        <w:t xml:space="preserve">indergarten </w:t>
      </w:r>
      <w:r>
        <w:rPr>
          <w:iCs/>
          <w:sz w:val="22"/>
          <w:szCs w:val="22"/>
        </w:rPr>
        <w:t>m</w:t>
      </w:r>
      <w:r w:rsidRPr="00912815">
        <w:rPr>
          <w:iCs/>
          <w:sz w:val="22"/>
          <w:szCs w:val="22"/>
        </w:rPr>
        <w:t xml:space="preserve">athematics </w:t>
      </w:r>
      <w:r>
        <w:rPr>
          <w:iCs/>
          <w:sz w:val="22"/>
          <w:szCs w:val="22"/>
        </w:rPr>
        <w:t>t</w:t>
      </w:r>
      <w:r w:rsidRPr="00912815">
        <w:rPr>
          <w:iCs/>
          <w:sz w:val="22"/>
          <w:szCs w:val="22"/>
        </w:rPr>
        <w:t xml:space="preserve">eachers’ </w:t>
      </w:r>
      <w:r>
        <w:rPr>
          <w:iCs/>
          <w:sz w:val="22"/>
          <w:szCs w:val="22"/>
        </w:rPr>
        <w:t>i</w:t>
      </w:r>
      <w:r w:rsidRPr="00912815">
        <w:rPr>
          <w:iCs/>
          <w:sz w:val="22"/>
          <w:szCs w:val="22"/>
        </w:rPr>
        <w:t xml:space="preserve">nstruction when </w:t>
      </w:r>
      <w:r>
        <w:rPr>
          <w:iCs/>
          <w:sz w:val="22"/>
          <w:szCs w:val="22"/>
        </w:rPr>
        <w:t>E</w:t>
      </w:r>
      <w:r w:rsidRPr="00912815">
        <w:rPr>
          <w:iCs/>
          <w:sz w:val="22"/>
          <w:szCs w:val="22"/>
        </w:rPr>
        <w:t xml:space="preserve">nglish </w:t>
      </w:r>
      <w:r>
        <w:rPr>
          <w:iCs/>
          <w:sz w:val="22"/>
          <w:szCs w:val="22"/>
        </w:rPr>
        <w:t>l</w:t>
      </w:r>
      <w:r w:rsidRPr="00912815">
        <w:rPr>
          <w:iCs/>
          <w:sz w:val="22"/>
          <w:szCs w:val="22"/>
        </w:rPr>
        <w:t xml:space="preserve">earners are </w:t>
      </w:r>
      <w:r>
        <w:rPr>
          <w:iCs/>
          <w:sz w:val="22"/>
          <w:szCs w:val="22"/>
        </w:rPr>
        <w:t>p</w:t>
      </w:r>
      <w:r w:rsidRPr="00912815">
        <w:rPr>
          <w:iCs/>
          <w:sz w:val="22"/>
          <w:szCs w:val="22"/>
        </w:rPr>
        <w:t xml:space="preserve">resent. </w:t>
      </w:r>
      <w:r w:rsidRPr="00912815">
        <w:rPr>
          <w:i/>
          <w:sz w:val="22"/>
          <w:szCs w:val="22"/>
        </w:rPr>
        <w:t>Learning and Instruction</w:t>
      </w:r>
      <w:r>
        <w:rPr>
          <w:iCs/>
          <w:sz w:val="22"/>
          <w:szCs w:val="22"/>
        </w:rPr>
        <w:t xml:space="preserve">, </w:t>
      </w:r>
      <w:r w:rsidRPr="00EE3705">
        <w:rPr>
          <w:i/>
          <w:sz w:val="22"/>
          <w:szCs w:val="22"/>
        </w:rPr>
        <w:t>67</w:t>
      </w:r>
      <w:r>
        <w:rPr>
          <w:iCs/>
          <w:sz w:val="22"/>
          <w:szCs w:val="22"/>
        </w:rPr>
        <w:t xml:space="preserve">, 1-10.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8D27CF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5.146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28F5E6F6" w14:textId="77777777" w:rsidR="002B2AE4" w:rsidRPr="002B6323" w:rsidRDefault="002B2AE4" w:rsidP="002B2AE4">
      <w:pPr>
        <w:rPr>
          <w:iCs/>
          <w:sz w:val="10"/>
          <w:szCs w:val="10"/>
        </w:rPr>
      </w:pPr>
    </w:p>
    <w:p w14:paraId="7CAA395D" w14:textId="136F6FD1" w:rsidR="002B2AE4" w:rsidRPr="00AB5C84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</w:t>
      </w:r>
      <w:r>
        <w:rPr>
          <w:color w:val="000000" w:themeColor="text1"/>
          <w:sz w:val="22"/>
          <w:szCs w:val="22"/>
        </w:rPr>
        <w:tab/>
      </w:r>
      <w:r w:rsidRPr="00AB5C84">
        <w:rPr>
          <w:color w:val="000000" w:themeColor="text1"/>
          <w:sz w:val="22"/>
          <w:szCs w:val="22"/>
        </w:rPr>
        <w:t>Gottfried, M.</w:t>
      </w:r>
      <w:r>
        <w:rPr>
          <w:color w:val="000000" w:themeColor="text1"/>
          <w:sz w:val="22"/>
          <w:szCs w:val="22"/>
        </w:rPr>
        <w:t xml:space="preserve"> A.</w:t>
      </w:r>
      <w:r w:rsidRPr="00AB5C84">
        <w:rPr>
          <w:color w:val="000000" w:themeColor="text1"/>
          <w:sz w:val="22"/>
          <w:szCs w:val="22"/>
        </w:rPr>
        <w:t xml:space="preserve">, Le, V. N., &amp; </w:t>
      </w:r>
      <w:r w:rsidRPr="00AB5C84">
        <w:rPr>
          <w:b/>
          <w:bCs/>
          <w:color w:val="000000" w:themeColor="text1"/>
          <w:sz w:val="22"/>
          <w:szCs w:val="22"/>
        </w:rPr>
        <w:t>Kirksey, J. J.</w:t>
      </w:r>
      <w:r w:rsidRPr="00AB5C84">
        <w:rPr>
          <w:color w:val="000000" w:themeColor="text1"/>
          <w:sz w:val="22"/>
          <w:szCs w:val="22"/>
        </w:rPr>
        <w:t xml:space="preserve"> (2020). Disparities </w:t>
      </w:r>
      <w:r>
        <w:rPr>
          <w:color w:val="000000" w:themeColor="text1"/>
          <w:sz w:val="22"/>
          <w:szCs w:val="22"/>
        </w:rPr>
        <w:t>a</w:t>
      </w:r>
      <w:r w:rsidRPr="00AB5C84">
        <w:rPr>
          <w:color w:val="000000" w:themeColor="text1"/>
          <w:sz w:val="22"/>
          <w:szCs w:val="22"/>
        </w:rPr>
        <w:t xml:space="preserve">cross </w:t>
      </w:r>
      <w:r>
        <w:rPr>
          <w:color w:val="000000" w:themeColor="text1"/>
          <w:sz w:val="22"/>
          <w:szCs w:val="22"/>
        </w:rPr>
        <w:t>t</w:t>
      </w:r>
      <w:r w:rsidRPr="00AB5C84">
        <w:rPr>
          <w:color w:val="000000" w:themeColor="text1"/>
          <w:sz w:val="22"/>
          <w:szCs w:val="22"/>
        </w:rPr>
        <w:t xml:space="preserve">ime: Exploring </w:t>
      </w:r>
      <w:r>
        <w:rPr>
          <w:color w:val="000000" w:themeColor="text1"/>
          <w:sz w:val="22"/>
          <w:szCs w:val="22"/>
        </w:rPr>
        <w:t>a</w:t>
      </w:r>
      <w:r w:rsidRPr="00AB5C84">
        <w:rPr>
          <w:color w:val="000000" w:themeColor="text1"/>
          <w:sz w:val="22"/>
          <w:szCs w:val="22"/>
        </w:rPr>
        <w:t xml:space="preserve">bsenteeism </w:t>
      </w:r>
      <w:r>
        <w:rPr>
          <w:color w:val="000000" w:themeColor="text1"/>
          <w:sz w:val="22"/>
          <w:szCs w:val="22"/>
        </w:rPr>
        <w:t>p</w:t>
      </w:r>
      <w:r w:rsidRPr="00AB5C84">
        <w:rPr>
          <w:color w:val="000000" w:themeColor="text1"/>
          <w:sz w:val="22"/>
          <w:szCs w:val="22"/>
        </w:rPr>
        <w:t xml:space="preserve">atterns </w:t>
      </w:r>
      <w:r>
        <w:rPr>
          <w:color w:val="000000" w:themeColor="text1"/>
          <w:sz w:val="22"/>
          <w:szCs w:val="22"/>
        </w:rPr>
        <w:t>b</w:t>
      </w:r>
      <w:r w:rsidRPr="00AB5C84">
        <w:rPr>
          <w:color w:val="000000" w:themeColor="text1"/>
          <w:sz w:val="22"/>
          <w:szCs w:val="22"/>
        </w:rPr>
        <w:t xml:space="preserve">etween </w:t>
      </w:r>
      <w:r>
        <w:rPr>
          <w:color w:val="000000" w:themeColor="text1"/>
          <w:sz w:val="22"/>
          <w:szCs w:val="22"/>
        </w:rPr>
        <w:t>c</w:t>
      </w:r>
      <w:r w:rsidRPr="00AB5C84">
        <w:rPr>
          <w:color w:val="000000" w:themeColor="text1"/>
          <w:sz w:val="22"/>
          <w:szCs w:val="22"/>
        </w:rPr>
        <w:t xml:space="preserve">ohorts of </w:t>
      </w:r>
      <w:r>
        <w:rPr>
          <w:color w:val="000000" w:themeColor="text1"/>
          <w:sz w:val="22"/>
          <w:szCs w:val="22"/>
        </w:rPr>
        <w:t>s</w:t>
      </w:r>
      <w:r w:rsidRPr="00AB5C84">
        <w:rPr>
          <w:color w:val="000000" w:themeColor="text1"/>
          <w:sz w:val="22"/>
          <w:szCs w:val="22"/>
        </w:rPr>
        <w:t xml:space="preserve">tudents with </w:t>
      </w:r>
      <w:r>
        <w:rPr>
          <w:color w:val="000000" w:themeColor="text1"/>
          <w:sz w:val="22"/>
          <w:szCs w:val="22"/>
        </w:rPr>
        <w:t>d</w:t>
      </w:r>
      <w:r w:rsidRPr="00AB5C84">
        <w:rPr>
          <w:color w:val="000000" w:themeColor="text1"/>
          <w:sz w:val="22"/>
          <w:szCs w:val="22"/>
        </w:rPr>
        <w:t>isabilities. </w:t>
      </w:r>
      <w:r w:rsidRPr="00AB5C84">
        <w:rPr>
          <w:i/>
          <w:iCs/>
          <w:color w:val="000000" w:themeColor="text1"/>
          <w:sz w:val="22"/>
          <w:szCs w:val="22"/>
        </w:rPr>
        <w:t>Teachers College Record</w:t>
      </w:r>
      <w:r w:rsidRPr="00AB5C84">
        <w:rPr>
          <w:color w:val="000000" w:themeColor="text1"/>
          <w:sz w:val="22"/>
          <w:szCs w:val="22"/>
        </w:rPr>
        <w:t>, </w:t>
      </w:r>
      <w:r w:rsidRPr="00AB5C84">
        <w:rPr>
          <w:i/>
          <w:iCs/>
          <w:color w:val="000000" w:themeColor="text1"/>
          <w:sz w:val="22"/>
          <w:szCs w:val="22"/>
        </w:rPr>
        <w:t>122</w:t>
      </w:r>
      <w:r w:rsidRPr="00AB5C84">
        <w:rPr>
          <w:color w:val="000000" w:themeColor="text1"/>
          <w:sz w:val="22"/>
          <w:szCs w:val="22"/>
        </w:rPr>
        <w:t>(11).</w:t>
      </w:r>
      <w:r>
        <w:rPr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1.519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2967A85C" w14:textId="77777777" w:rsidR="002B2AE4" w:rsidRPr="002B6323" w:rsidRDefault="002B2AE4" w:rsidP="002B2AE4">
      <w:pPr>
        <w:rPr>
          <w:iCs/>
          <w:sz w:val="10"/>
          <w:szCs w:val="10"/>
        </w:rPr>
      </w:pPr>
    </w:p>
    <w:p w14:paraId="08B2A9C4" w14:textId="501F97DA" w:rsidR="002B2AE4" w:rsidRDefault="002B2AE4" w:rsidP="002B2AE4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2B6323">
        <w:rPr>
          <w:color w:val="000000" w:themeColor="text1"/>
          <w:sz w:val="22"/>
          <w:szCs w:val="22"/>
          <w:shd w:val="clear" w:color="auto" w:fill="FFFFFF"/>
        </w:rPr>
        <w:t>8.</w:t>
      </w:r>
      <w:r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 (2019). Academic </w:t>
      </w:r>
      <w:r>
        <w:rPr>
          <w:color w:val="000000" w:themeColor="text1"/>
          <w:sz w:val="22"/>
          <w:szCs w:val="22"/>
          <w:shd w:val="clear" w:color="auto" w:fill="FFFFFF"/>
        </w:rPr>
        <w:t>h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arms of </w:t>
      </w:r>
      <w:r>
        <w:rPr>
          <w:color w:val="000000" w:themeColor="text1"/>
          <w:sz w:val="22"/>
          <w:szCs w:val="22"/>
          <w:shd w:val="clear" w:color="auto" w:fill="FFFFFF"/>
        </w:rPr>
        <w:t>m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issing </w:t>
      </w:r>
      <w:r>
        <w:rPr>
          <w:color w:val="000000" w:themeColor="text1"/>
          <w:sz w:val="22"/>
          <w:szCs w:val="22"/>
          <w:shd w:val="clear" w:color="auto" w:fill="FFFFFF"/>
        </w:rPr>
        <w:t>h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igh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chool and the </w:t>
      </w:r>
      <w:r>
        <w:rPr>
          <w:color w:val="000000" w:themeColor="text1"/>
          <w:sz w:val="22"/>
          <w:szCs w:val="22"/>
          <w:shd w:val="clear" w:color="auto" w:fill="FFFFFF"/>
        </w:rPr>
        <w:t>a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ccuracy of </w:t>
      </w:r>
      <w:r>
        <w:rPr>
          <w:color w:val="000000" w:themeColor="text1"/>
          <w:sz w:val="22"/>
          <w:szCs w:val="22"/>
          <w:shd w:val="clear" w:color="auto" w:fill="FFFFFF"/>
        </w:rPr>
        <w:t>c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urrent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olicy </w:t>
      </w:r>
      <w:r>
        <w:rPr>
          <w:color w:val="000000" w:themeColor="text1"/>
          <w:sz w:val="22"/>
          <w:szCs w:val="22"/>
          <w:shd w:val="clear" w:color="auto" w:fill="FFFFFF"/>
        </w:rPr>
        <w:t>t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hresholds: Analysis of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reregistered </w:t>
      </w:r>
      <w:r>
        <w:rPr>
          <w:color w:val="000000" w:themeColor="text1"/>
          <w:sz w:val="22"/>
          <w:szCs w:val="22"/>
          <w:shd w:val="clear" w:color="auto" w:fill="FFFFFF"/>
        </w:rPr>
        <w:t>a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dministrative </w:t>
      </w: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ata from a </w:t>
      </w:r>
      <w:r>
        <w:rPr>
          <w:color w:val="000000" w:themeColor="text1"/>
          <w:sz w:val="22"/>
          <w:szCs w:val="22"/>
          <w:shd w:val="clear" w:color="auto" w:fill="FFFFFF"/>
        </w:rPr>
        <w:t>C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alifornia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chool </w:t>
      </w: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istrict.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AERA Open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5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(3), 1-13.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IF: N/A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49277D99" w14:textId="77777777" w:rsidR="002B2AE4" w:rsidRPr="001F2A47" w:rsidRDefault="002B2AE4" w:rsidP="002B2AE4">
      <w:pPr>
        <w:ind w:left="1440"/>
        <w:rPr>
          <w:color w:val="000000" w:themeColor="text1"/>
          <w:sz w:val="22"/>
          <w:szCs w:val="22"/>
          <w:u w:val="single"/>
          <w:shd w:val="clear" w:color="auto" w:fill="FFFFFF"/>
        </w:rPr>
      </w:pPr>
      <w:r w:rsidRPr="00A25CC0"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As listed </w:t>
      </w:r>
      <w:r>
        <w:rPr>
          <w:color w:val="000000" w:themeColor="text1"/>
          <w:sz w:val="22"/>
          <w:szCs w:val="22"/>
          <w:u w:val="single"/>
          <w:shd w:val="clear" w:color="auto" w:fill="FFFFFF"/>
        </w:rPr>
        <w:t>in awards</w:t>
      </w:r>
      <w:r w:rsidRPr="00A25CC0">
        <w:rPr>
          <w:color w:val="000000" w:themeColor="text1"/>
          <w:sz w:val="22"/>
          <w:szCs w:val="22"/>
          <w:u w:val="single"/>
          <w:shd w:val="clear" w:color="auto" w:fill="FFFFFF"/>
        </w:rPr>
        <w:t>:</w:t>
      </w:r>
      <w:r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Pr="001F2A47">
        <w:rPr>
          <w:color w:val="000000" w:themeColor="text1"/>
          <w:sz w:val="22"/>
          <w:szCs w:val="22"/>
          <w:u w:val="single"/>
          <w:shd w:val="clear" w:color="auto" w:fill="FFFFFF"/>
        </w:rPr>
        <w:t>Winner of the inaugural “Best Graduate Student Paper Award” by the AERA SIG: School Effectiveness and School Improvement</w:t>
      </w:r>
    </w:p>
    <w:p w14:paraId="0B0A35AB" w14:textId="77777777" w:rsidR="002B2AE4" w:rsidRPr="002B6323" w:rsidRDefault="002B2AE4" w:rsidP="002B2AE4">
      <w:pPr>
        <w:rPr>
          <w:color w:val="000000" w:themeColor="text1"/>
          <w:sz w:val="10"/>
          <w:szCs w:val="10"/>
        </w:rPr>
      </w:pPr>
    </w:p>
    <w:p w14:paraId="21B9A7DB" w14:textId="369FB458" w:rsidR="002B2AE4" w:rsidRPr="00912815" w:rsidRDefault="002B2AE4" w:rsidP="002B2AE4">
      <w:pPr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lastRenderedPageBreak/>
        <w:t>7.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Gottfried, </w:t>
      </w:r>
      <w:r>
        <w:rPr>
          <w:color w:val="000000" w:themeColor="text1"/>
          <w:sz w:val="22"/>
          <w:szCs w:val="22"/>
          <w:shd w:val="clear" w:color="auto" w:fill="FFFFFF"/>
        </w:rPr>
        <w:t>M. A.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Hutt, </w:t>
      </w:r>
      <w:r>
        <w:rPr>
          <w:color w:val="000000" w:themeColor="text1"/>
          <w:sz w:val="22"/>
          <w:szCs w:val="22"/>
          <w:shd w:val="clear" w:color="auto" w:fill="FFFFFF"/>
        </w:rPr>
        <w:t>E. L.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 (2019). New </w:t>
      </w:r>
      <w:r>
        <w:rPr>
          <w:color w:val="000000" w:themeColor="text1"/>
          <w:sz w:val="22"/>
          <w:szCs w:val="22"/>
          <w:shd w:val="clear" w:color="auto" w:fill="FFFFFF"/>
        </w:rPr>
        <w:t>t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eachers’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erceptions on </w:t>
      </w:r>
      <w:r>
        <w:rPr>
          <w:color w:val="000000" w:themeColor="text1"/>
          <w:sz w:val="22"/>
          <w:szCs w:val="22"/>
          <w:shd w:val="clear" w:color="auto" w:fill="FFFFFF"/>
        </w:rPr>
        <w:t>b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eing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repared to </w:t>
      </w:r>
      <w:r>
        <w:rPr>
          <w:color w:val="000000" w:themeColor="text1"/>
          <w:sz w:val="22"/>
          <w:szCs w:val="22"/>
          <w:shd w:val="clear" w:color="auto" w:fill="FFFFFF"/>
        </w:rPr>
        <w:t>t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each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tudents with 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earning </w:t>
      </w: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isabilities: Insights from California.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Journal of Learning Disabilities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52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(5), 383-398.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2.578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6A694204" w14:textId="77777777" w:rsidR="002B2AE4" w:rsidRPr="002B6323" w:rsidRDefault="002B2AE4" w:rsidP="002B2AE4">
      <w:pPr>
        <w:ind w:left="720" w:hanging="720"/>
        <w:rPr>
          <w:i/>
          <w:sz w:val="10"/>
          <w:szCs w:val="10"/>
        </w:rPr>
      </w:pPr>
    </w:p>
    <w:p w14:paraId="63167BE7" w14:textId="589B3D0B" w:rsidR="002B2AE4" w:rsidRPr="00912815" w:rsidRDefault="002B2AE4" w:rsidP="002B2AE4">
      <w:pPr>
        <w:autoSpaceDE w:val="0"/>
        <w:autoSpaceDN w:val="0"/>
        <w:adjustRightInd w:val="0"/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912815">
        <w:rPr>
          <w:sz w:val="22"/>
          <w:szCs w:val="22"/>
        </w:rPr>
        <w:t xml:space="preserve">Gottfried, </w:t>
      </w:r>
      <w:r>
        <w:rPr>
          <w:sz w:val="22"/>
          <w:szCs w:val="22"/>
        </w:rPr>
        <w:t>M. A.</w:t>
      </w:r>
      <w:r w:rsidRPr="00912815">
        <w:rPr>
          <w:sz w:val="22"/>
          <w:szCs w:val="22"/>
        </w:rPr>
        <w:t xml:space="preserve">, </w:t>
      </w:r>
      <w:proofErr w:type="spellStart"/>
      <w:r w:rsidRPr="00912815">
        <w:rPr>
          <w:sz w:val="22"/>
          <w:szCs w:val="22"/>
        </w:rPr>
        <w:t>Sublett</w:t>
      </w:r>
      <w:proofErr w:type="spellEnd"/>
      <w:r w:rsidRPr="00912815">
        <w:rPr>
          <w:sz w:val="22"/>
          <w:szCs w:val="22"/>
        </w:rPr>
        <w:t xml:space="preserve">, C., &amp; </w:t>
      </w:r>
      <w:r w:rsidRPr="00912815">
        <w:rPr>
          <w:b/>
          <w:sz w:val="22"/>
          <w:szCs w:val="22"/>
        </w:rPr>
        <w:t>Kirksey</w:t>
      </w:r>
      <w:r w:rsidRPr="00912815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J. J.</w:t>
      </w:r>
      <w:r w:rsidRPr="00912815">
        <w:rPr>
          <w:b/>
          <w:color w:val="000000" w:themeColor="text1"/>
          <w:sz w:val="22"/>
          <w:szCs w:val="22"/>
        </w:rPr>
        <w:t xml:space="preserve"> </w:t>
      </w:r>
      <w:r w:rsidRPr="00912815">
        <w:rPr>
          <w:color w:val="000000" w:themeColor="text1"/>
          <w:sz w:val="22"/>
          <w:szCs w:val="22"/>
        </w:rPr>
        <w:t xml:space="preserve">(2019). Students with </w:t>
      </w:r>
      <w:r>
        <w:rPr>
          <w:color w:val="000000" w:themeColor="text1"/>
          <w:sz w:val="22"/>
          <w:szCs w:val="22"/>
        </w:rPr>
        <w:t>d</w:t>
      </w:r>
      <w:r w:rsidRPr="00912815">
        <w:rPr>
          <w:color w:val="000000" w:themeColor="text1"/>
          <w:sz w:val="22"/>
          <w:szCs w:val="22"/>
        </w:rPr>
        <w:t xml:space="preserve">isabilities </w:t>
      </w:r>
      <w:r>
        <w:rPr>
          <w:color w:val="000000" w:themeColor="text1"/>
          <w:sz w:val="22"/>
          <w:szCs w:val="22"/>
        </w:rPr>
        <w:t>a</w:t>
      </w:r>
      <w:r w:rsidRPr="00912815">
        <w:rPr>
          <w:color w:val="000000" w:themeColor="text1"/>
          <w:sz w:val="22"/>
          <w:szCs w:val="22"/>
        </w:rPr>
        <w:t xml:space="preserve">ttending </w:t>
      </w:r>
      <w:r>
        <w:rPr>
          <w:color w:val="000000" w:themeColor="text1"/>
          <w:sz w:val="22"/>
          <w:szCs w:val="22"/>
        </w:rPr>
        <w:t>d</w:t>
      </w:r>
      <w:r w:rsidRPr="00912815">
        <w:rPr>
          <w:color w:val="000000" w:themeColor="text1"/>
          <w:sz w:val="22"/>
          <w:szCs w:val="22"/>
        </w:rPr>
        <w:t>ull-</w:t>
      </w:r>
      <w:r>
        <w:rPr>
          <w:color w:val="000000" w:themeColor="text1"/>
          <w:sz w:val="22"/>
          <w:szCs w:val="22"/>
        </w:rPr>
        <w:t>d</w:t>
      </w:r>
      <w:r w:rsidRPr="00912815">
        <w:rPr>
          <w:color w:val="000000" w:themeColor="text1"/>
          <w:sz w:val="22"/>
          <w:szCs w:val="22"/>
        </w:rPr>
        <w:t xml:space="preserve">ay versus </w:t>
      </w:r>
      <w:r>
        <w:rPr>
          <w:color w:val="000000" w:themeColor="text1"/>
          <w:sz w:val="22"/>
          <w:szCs w:val="22"/>
        </w:rPr>
        <w:t>p</w:t>
      </w:r>
      <w:r w:rsidRPr="00912815">
        <w:rPr>
          <w:color w:val="000000" w:themeColor="text1"/>
          <w:sz w:val="22"/>
          <w:szCs w:val="22"/>
        </w:rPr>
        <w:t>art-</w:t>
      </w:r>
      <w:r>
        <w:rPr>
          <w:color w:val="000000" w:themeColor="text1"/>
          <w:sz w:val="22"/>
          <w:szCs w:val="22"/>
        </w:rPr>
        <w:t>d</w:t>
      </w:r>
      <w:r w:rsidRPr="00912815">
        <w:rPr>
          <w:color w:val="000000" w:themeColor="text1"/>
          <w:sz w:val="22"/>
          <w:szCs w:val="22"/>
        </w:rPr>
        <w:t xml:space="preserve">ay </w:t>
      </w:r>
      <w:r>
        <w:rPr>
          <w:color w:val="000000" w:themeColor="text1"/>
          <w:sz w:val="22"/>
          <w:szCs w:val="22"/>
        </w:rPr>
        <w:t>k</w:t>
      </w:r>
      <w:r w:rsidRPr="00912815">
        <w:rPr>
          <w:color w:val="000000" w:themeColor="text1"/>
          <w:sz w:val="22"/>
          <w:szCs w:val="22"/>
        </w:rPr>
        <w:t xml:space="preserve">indergarten: Short- and </w:t>
      </w:r>
      <w:r>
        <w:rPr>
          <w:color w:val="000000" w:themeColor="text1"/>
          <w:sz w:val="22"/>
          <w:szCs w:val="22"/>
        </w:rPr>
        <w:t>l</w:t>
      </w:r>
      <w:r w:rsidRPr="00912815">
        <w:rPr>
          <w:color w:val="000000" w:themeColor="text1"/>
          <w:sz w:val="22"/>
          <w:szCs w:val="22"/>
        </w:rPr>
        <w:t>ong-</w:t>
      </w:r>
      <w:r>
        <w:rPr>
          <w:color w:val="000000" w:themeColor="text1"/>
          <w:sz w:val="22"/>
          <w:szCs w:val="22"/>
        </w:rPr>
        <w:t>t</w:t>
      </w:r>
      <w:r w:rsidRPr="00912815">
        <w:rPr>
          <w:color w:val="000000" w:themeColor="text1"/>
          <w:sz w:val="22"/>
          <w:szCs w:val="22"/>
        </w:rPr>
        <w:t xml:space="preserve">erm </w:t>
      </w:r>
      <w:r>
        <w:rPr>
          <w:color w:val="000000" w:themeColor="text1"/>
          <w:sz w:val="22"/>
          <w:szCs w:val="22"/>
        </w:rPr>
        <w:t>e</w:t>
      </w:r>
      <w:r w:rsidRPr="00912815">
        <w:rPr>
          <w:color w:val="000000" w:themeColor="text1"/>
          <w:sz w:val="22"/>
          <w:szCs w:val="22"/>
        </w:rPr>
        <w:t xml:space="preserve">ffects on </w:t>
      </w:r>
      <w:r>
        <w:rPr>
          <w:color w:val="000000" w:themeColor="text1"/>
          <w:sz w:val="22"/>
          <w:szCs w:val="22"/>
        </w:rPr>
        <w:t>a</w:t>
      </w:r>
      <w:r w:rsidRPr="00912815">
        <w:rPr>
          <w:color w:val="000000" w:themeColor="text1"/>
          <w:sz w:val="22"/>
          <w:szCs w:val="22"/>
        </w:rPr>
        <w:t xml:space="preserve">chievement. </w:t>
      </w:r>
      <w:r w:rsidRPr="00912815">
        <w:rPr>
          <w:i/>
          <w:iCs/>
          <w:color w:val="000000" w:themeColor="text1"/>
          <w:sz w:val="22"/>
          <w:szCs w:val="22"/>
        </w:rPr>
        <w:t>Early Childhood Research Quarterly</w:t>
      </w:r>
      <w:r w:rsidRPr="00912815">
        <w:rPr>
          <w:color w:val="000000" w:themeColor="text1"/>
          <w:sz w:val="22"/>
          <w:szCs w:val="22"/>
        </w:rPr>
        <w:t xml:space="preserve">, </w:t>
      </w:r>
      <w:r w:rsidRPr="00912815">
        <w:rPr>
          <w:i/>
          <w:iCs/>
          <w:color w:val="000000" w:themeColor="text1"/>
          <w:sz w:val="22"/>
          <w:szCs w:val="22"/>
        </w:rPr>
        <w:t>49</w:t>
      </w:r>
      <w:r w:rsidRPr="00912815">
        <w:rPr>
          <w:color w:val="000000" w:themeColor="text1"/>
          <w:sz w:val="22"/>
          <w:szCs w:val="22"/>
        </w:rPr>
        <w:t>, 175-187.</w:t>
      </w:r>
      <w:r>
        <w:rPr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2.316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709C2EB2" w14:textId="77777777" w:rsidR="002B2AE4" w:rsidRPr="002B6323" w:rsidRDefault="002B2AE4" w:rsidP="002B2AE4">
      <w:pPr>
        <w:contextualSpacing/>
        <w:rPr>
          <w:color w:val="000000" w:themeColor="text1"/>
          <w:sz w:val="10"/>
          <w:szCs w:val="10"/>
        </w:rPr>
      </w:pPr>
    </w:p>
    <w:p w14:paraId="32B86471" w14:textId="1E8EC268" w:rsidR="002B2AE4" w:rsidRPr="00912815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5.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Gottfried, </w:t>
      </w:r>
      <w:r>
        <w:rPr>
          <w:color w:val="000000" w:themeColor="text1"/>
          <w:sz w:val="22"/>
          <w:szCs w:val="22"/>
          <w:shd w:val="clear" w:color="auto" w:fill="FFFFFF"/>
        </w:rPr>
        <w:t>M. A.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 &amp; Wright, A. (2019). Same-race student–teacher: Comparing outcomes for kindergartners with and without disabilities. </w:t>
      </w:r>
      <w:r w:rsidRPr="00912815">
        <w:rPr>
          <w:i/>
          <w:iCs/>
          <w:color w:val="000000" w:themeColor="text1"/>
          <w:sz w:val="22"/>
          <w:szCs w:val="22"/>
        </w:rPr>
        <w:t>Remedial and Special Education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 </w:t>
      </w:r>
      <w:r w:rsidRPr="00912815">
        <w:rPr>
          <w:i/>
          <w:iCs/>
          <w:color w:val="000000" w:themeColor="text1"/>
          <w:sz w:val="22"/>
          <w:szCs w:val="22"/>
        </w:rPr>
        <w:t>40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(4), 225-235.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2.817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66F20D9A" w14:textId="77777777" w:rsidR="002B2AE4" w:rsidRPr="002B6323" w:rsidRDefault="002B2AE4" w:rsidP="002B2AE4">
      <w:pPr>
        <w:ind w:left="720" w:hanging="720"/>
        <w:contextualSpacing/>
        <w:rPr>
          <w:color w:val="000000" w:themeColor="text1"/>
          <w:sz w:val="10"/>
          <w:szCs w:val="10"/>
        </w:rPr>
      </w:pPr>
    </w:p>
    <w:p w14:paraId="6F00C2E1" w14:textId="1C50F62B" w:rsidR="002B2AE4" w:rsidRPr="00912815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4.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Gottfried, </w:t>
      </w:r>
      <w:r>
        <w:rPr>
          <w:color w:val="000000" w:themeColor="text1"/>
          <w:sz w:val="22"/>
          <w:szCs w:val="22"/>
          <w:shd w:val="clear" w:color="auto" w:fill="FFFFFF"/>
        </w:rPr>
        <w:t>M. A.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 (2019). General </w:t>
      </w:r>
      <w:r>
        <w:rPr>
          <w:color w:val="000000" w:themeColor="text1"/>
          <w:sz w:val="22"/>
          <w:szCs w:val="22"/>
          <w:shd w:val="clear" w:color="auto" w:fill="FFFFFF"/>
        </w:rPr>
        <w:t>e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ducation </w:t>
      </w:r>
      <w:r>
        <w:rPr>
          <w:color w:val="000000" w:themeColor="text1"/>
          <w:sz w:val="22"/>
          <w:szCs w:val="22"/>
          <w:shd w:val="clear" w:color="auto" w:fill="FFFFFF"/>
        </w:rPr>
        <w:t>t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eachers’ </w:t>
      </w:r>
      <w:r>
        <w:rPr>
          <w:color w:val="000000" w:themeColor="text1"/>
          <w:sz w:val="22"/>
          <w:szCs w:val="22"/>
          <w:shd w:val="clear" w:color="auto" w:fill="FFFFFF"/>
        </w:rPr>
        <w:t>m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ath 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nstructional </w:t>
      </w:r>
      <w:r>
        <w:rPr>
          <w:color w:val="000000" w:themeColor="text1"/>
          <w:sz w:val="22"/>
          <w:szCs w:val="22"/>
          <w:shd w:val="clear" w:color="auto" w:fill="FFFFFF"/>
        </w:rPr>
        <w:t>p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ractices in </w:t>
      </w:r>
      <w:r>
        <w:rPr>
          <w:color w:val="000000" w:themeColor="text1"/>
          <w:sz w:val="22"/>
          <w:szCs w:val="22"/>
          <w:shd w:val="clear" w:color="auto" w:fill="FFFFFF"/>
        </w:rPr>
        <w:t>k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indergarten </w:t>
      </w:r>
      <w:r>
        <w:rPr>
          <w:color w:val="000000" w:themeColor="text1"/>
          <w:sz w:val="22"/>
          <w:szCs w:val="22"/>
          <w:shd w:val="clear" w:color="auto" w:fill="FFFFFF"/>
        </w:rPr>
        <w:t>c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lassrooms with and without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tudents with </w:t>
      </w:r>
      <w:r>
        <w:rPr>
          <w:color w:val="000000" w:themeColor="text1"/>
          <w:sz w:val="22"/>
          <w:szCs w:val="22"/>
          <w:shd w:val="clear" w:color="auto" w:fill="FFFFFF"/>
        </w:rPr>
        <w:t>e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motional and </w:t>
      </w:r>
      <w:r>
        <w:rPr>
          <w:color w:val="000000" w:themeColor="text1"/>
          <w:sz w:val="22"/>
          <w:szCs w:val="22"/>
          <w:shd w:val="clear" w:color="auto" w:fill="FFFFFF"/>
        </w:rPr>
        <w:t>b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ehavioral </w:t>
      </w: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isabilities. </w:t>
      </w:r>
      <w:r w:rsidRPr="00912815">
        <w:rPr>
          <w:i/>
          <w:iCs/>
          <w:color w:val="000000" w:themeColor="text1"/>
          <w:sz w:val="22"/>
          <w:szCs w:val="22"/>
          <w:shd w:val="clear" w:color="auto" w:fill="FFFFFF"/>
        </w:rPr>
        <w:t>Teaching and Teacher Education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 </w:t>
      </w:r>
      <w:r w:rsidRPr="00912815">
        <w:rPr>
          <w:i/>
          <w:iCs/>
          <w:color w:val="000000" w:themeColor="text1"/>
          <w:sz w:val="22"/>
          <w:szCs w:val="22"/>
          <w:shd w:val="clear" w:color="auto" w:fill="FFFFFF"/>
        </w:rPr>
        <w:t>77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 309-320.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2.686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0B412E33" w14:textId="77777777" w:rsidR="002B2AE4" w:rsidRPr="002B6323" w:rsidRDefault="002B2AE4" w:rsidP="002B2AE4">
      <w:pPr>
        <w:contextualSpacing/>
        <w:rPr>
          <w:color w:val="000000" w:themeColor="text1"/>
          <w:sz w:val="10"/>
          <w:szCs w:val="10"/>
        </w:rPr>
      </w:pPr>
    </w:p>
    <w:p w14:paraId="5E9602C3" w14:textId="29B995BA" w:rsidR="002B2AE4" w:rsidRPr="00912815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 w:rsidRPr="002B6323">
        <w:rPr>
          <w:color w:val="000000" w:themeColor="text1"/>
          <w:sz w:val="22"/>
          <w:szCs w:val="22"/>
          <w:shd w:val="clear" w:color="auto" w:fill="FFFFFF"/>
        </w:rPr>
        <w:t>3.</w:t>
      </w:r>
      <w:r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12815">
        <w:rPr>
          <w:b/>
          <w:color w:val="000000" w:themeColor="text1"/>
          <w:sz w:val="22"/>
          <w:szCs w:val="22"/>
          <w:shd w:val="clear" w:color="auto" w:fill="FFFFFF"/>
        </w:rPr>
        <w:t xml:space="preserve">Kirksey, </w:t>
      </w:r>
      <w:r>
        <w:rPr>
          <w:b/>
          <w:color w:val="000000" w:themeColor="text1"/>
          <w:sz w:val="22"/>
          <w:szCs w:val="22"/>
          <w:shd w:val="clear" w:color="auto" w:fill="FFFFFF"/>
        </w:rPr>
        <w:t>J. J.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, &amp; Gottfried, </w:t>
      </w:r>
      <w:r>
        <w:rPr>
          <w:color w:val="000000" w:themeColor="text1"/>
          <w:sz w:val="22"/>
          <w:szCs w:val="22"/>
          <w:shd w:val="clear" w:color="auto" w:fill="FFFFFF"/>
        </w:rPr>
        <w:t>M. A.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 (2018). Familiar </w:t>
      </w:r>
      <w:r>
        <w:rPr>
          <w:color w:val="000000" w:themeColor="text1"/>
          <w:sz w:val="22"/>
          <w:szCs w:val="22"/>
          <w:shd w:val="clear" w:color="auto" w:fill="FFFFFF"/>
        </w:rPr>
        <w:t>f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aces: Can </w:t>
      </w:r>
      <w:r>
        <w:rPr>
          <w:color w:val="000000" w:themeColor="text1"/>
          <w:sz w:val="22"/>
          <w:szCs w:val="22"/>
          <w:shd w:val="clear" w:color="auto" w:fill="FFFFFF"/>
        </w:rPr>
        <w:t>h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aving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imilar </w:t>
      </w:r>
      <w:r>
        <w:rPr>
          <w:color w:val="000000" w:themeColor="text1"/>
          <w:sz w:val="22"/>
          <w:szCs w:val="22"/>
          <w:shd w:val="clear" w:color="auto" w:fill="FFFFFF"/>
        </w:rPr>
        <w:t>c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lassmates from 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ast </w:t>
      </w:r>
      <w:r>
        <w:rPr>
          <w:color w:val="000000" w:themeColor="text1"/>
          <w:sz w:val="22"/>
          <w:szCs w:val="22"/>
          <w:shd w:val="clear" w:color="auto" w:fill="FFFFFF"/>
        </w:rPr>
        <w:t>y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ear </w:t>
      </w:r>
      <w:r>
        <w:rPr>
          <w:color w:val="000000" w:themeColor="text1"/>
          <w:sz w:val="22"/>
          <w:szCs w:val="22"/>
          <w:shd w:val="clear" w:color="auto" w:fill="FFFFFF"/>
        </w:rPr>
        <w:t>l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ink to </w:t>
      </w:r>
      <w:r>
        <w:rPr>
          <w:color w:val="000000" w:themeColor="text1"/>
          <w:sz w:val="22"/>
          <w:szCs w:val="22"/>
          <w:shd w:val="clear" w:color="auto" w:fill="FFFFFF"/>
        </w:rPr>
        <w:t>b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etter </w:t>
      </w: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chool </w:t>
      </w:r>
      <w:r>
        <w:rPr>
          <w:color w:val="000000" w:themeColor="text1"/>
          <w:sz w:val="22"/>
          <w:szCs w:val="22"/>
          <w:shd w:val="clear" w:color="auto" w:fill="FFFFFF"/>
        </w:rPr>
        <w:t>a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ttendance </w:t>
      </w:r>
      <w:r>
        <w:rPr>
          <w:color w:val="000000" w:themeColor="text1"/>
          <w:sz w:val="22"/>
          <w:szCs w:val="22"/>
          <w:shd w:val="clear" w:color="auto" w:fill="FFFFFF"/>
        </w:rPr>
        <w:t>t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his </w:t>
      </w:r>
      <w:r>
        <w:rPr>
          <w:color w:val="000000" w:themeColor="text1"/>
          <w:sz w:val="22"/>
          <w:szCs w:val="22"/>
          <w:shd w:val="clear" w:color="auto" w:fill="FFFFFF"/>
        </w:rPr>
        <w:t>y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ear?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The Elementary School Journal</w:t>
      </w:r>
      <w:r w:rsidRPr="00912815">
        <w:rPr>
          <w:color w:val="000000" w:themeColor="text1"/>
          <w:sz w:val="22"/>
          <w:szCs w:val="22"/>
          <w:shd w:val="clear" w:color="auto" w:fill="FFFFFF"/>
        </w:rPr>
        <w:t>,</w:t>
      </w:r>
      <w:r w:rsidRPr="0091281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912815">
        <w:rPr>
          <w:i/>
          <w:iCs/>
          <w:color w:val="000000" w:themeColor="text1"/>
          <w:sz w:val="22"/>
          <w:szCs w:val="22"/>
        </w:rPr>
        <w:t>119</w:t>
      </w:r>
      <w:r w:rsidRPr="00912815">
        <w:rPr>
          <w:color w:val="000000" w:themeColor="text1"/>
          <w:sz w:val="22"/>
          <w:szCs w:val="22"/>
          <w:shd w:val="clear" w:color="auto" w:fill="FFFFFF"/>
        </w:rPr>
        <w:t xml:space="preserve">(2), 223-243.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1.393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3BF4E16F" w14:textId="77777777" w:rsidR="002B2AE4" w:rsidRPr="002B6323" w:rsidRDefault="002B2AE4" w:rsidP="002B2AE4">
      <w:pPr>
        <w:pStyle w:val="p1"/>
        <w:rPr>
          <w:rStyle w:val="s1"/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C793D0F" w14:textId="6FDDE359" w:rsidR="002B2AE4" w:rsidRPr="00912815" w:rsidRDefault="002B2AE4" w:rsidP="002B2AE4">
      <w:pPr>
        <w:ind w:left="720" w:hanging="720"/>
        <w:contextualSpacing/>
        <w:rPr>
          <w:rStyle w:val="s1"/>
          <w:color w:val="000000" w:themeColor="text1"/>
          <w:sz w:val="22"/>
          <w:szCs w:val="22"/>
        </w:rPr>
      </w:pPr>
      <w:r>
        <w:rPr>
          <w:rStyle w:val="s1"/>
          <w:color w:val="000000" w:themeColor="text1"/>
          <w:sz w:val="22"/>
          <w:szCs w:val="22"/>
        </w:rPr>
        <w:t>2.</w:t>
      </w:r>
      <w:r>
        <w:rPr>
          <w:rStyle w:val="s1"/>
          <w:color w:val="000000" w:themeColor="text1"/>
          <w:sz w:val="22"/>
          <w:szCs w:val="22"/>
        </w:rPr>
        <w:tab/>
      </w:r>
      <w:r w:rsidRPr="00912815">
        <w:rPr>
          <w:rStyle w:val="s1"/>
          <w:color w:val="000000" w:themeColor="text1"/>
          <w:sz w:val="22"/>
          <w:szCs w:val="22"/>
        </w:rPr>
        <w:t xml:space="preserve">Gottfried, </w:t>
      </w:r>
      <w:r>
        <w:rPr>
          <w:rStyle w:val="s1"/>
          <w:color w:val="000000" w:themeColor="text1"/>
          <w:sz w:val="22"/>
          <w:szCs w:val="22"/>
        </w:rPr>
        <w:t>M. A.</w:t>
      </w:r>
      <w:r w:rsidRPr="00912815">
        <w:rPr>
          <w:rStyle w:val="s1"/>
          <w:color w:val="000000" w:themeColor="text1"/>
          <w:sz w:val="22"/>
          <w:szCs w:val="22"/>
        </w:rPr>
        <w:t xml:space="preserve">, &amp; </w:t>
      </w:r>
      <w:r w:rsidRPr="00912815">
        <w:rPr>
          <w:rStyle w:val="s1"/>
          <w:b/>
          <w:color w:val="000000" w:themeColor="text1"/>
          <w:sz w:val="22"/>
          <w:szCs w:val="22"/>
        </w:rPr>
        <w:t xml:space="preserve">Kirksey, </w:t>
      </w:r>
      <w:r>
        <w:rPr>
          <w:rStyle w:val="s1"/>
          <w:b/>
          <w:color w:val="000000" w:themeColor="text1"/>
          <w:sz w:val="22"/>
          <w:szCs w:val="22"/>
        </w:rPr>
        <w:t>J. J.</w:t>
      </w:r>
      <w:r w:rsidRPr="00912815">
        <w:rPr>
          <w:rStyle w:val="s1"/>
          <w:color w:val="000000" w:themeColor="text1"/>
          <w:sz w:val="22"/>
          <w:szCs w:val="22"/>
        </w:rPr>
        <w:t xml:space="preserve"> (2017). “When” </w:t>
      </w:r>
      <w:r>
        <w:rPr>
          <w:rStyle w:val="s1"/>
          <w:color w:val="000000" w:themeColor="text1"/>
          <w:sz w:val="22"/>
          <w:szCs w:val="22"/>
        </w:rPr>
        <w:t>s</w:t>
      </w:r>
      <w:r w:rsidRPr="00912815">
        <w:rPr>
          <w:rStyle w:val="s1"/>
          <w:color w:val="000000" w:themeColor="text1"/>
          <w:sz w:val="22"/>
          <w:szCs w:val="22"/>
        </w:rPr>
        <w:t xml:space="preserve">tudents </w:t>
      </w:r>
      <w:r>
        <w:rPr>
          <w:rStyle w:val="s1"/>
          <w:color w:val="000000" w:themeColor="text1"/>
          <w:sz w:val="22"/>
          <w:szCs w:val="22"/>
        </w:rPr>
        <w:t>m</w:t>
      </w:r>
      <w:r w:rsidRPr="00912815">
        <w:rPr>
          <w:rStyle w:val="s1"/>
          <w:color w:val="000000" w:themeColor="text1"/>
          <w:sz w:val="22"/>
          <w:szCs w:val="22"/>
        </w:rPr>
        <w:t xml:space="preserve">iss </w:t>
      </w:r>
      <w:r>
        <w:rPr>
          <w:rStyle w:val="s1"/>
          <w:color w:val="000000" w:themeColor="text1"/>
          <w:sz w:val="22"/>
          <w:szCs w:val="22"/>
        </w:rPr>
        <w:t>s</w:t>
      </w:r>
      <w:r w:rsidRPr="00912815">
        <w:rPr>
          <w:rStyle w:val="s1"/>
          <w:color w:val="000000" w:themeColor="text1"/>
          <w:sz w:val="22"/>
          <w:szCs w:val="22"/>
        </w:rPr>
        <w:t xml:space="preserve">chool: The </w:t>
      </w:r>
      <w:r>
        <w:rPr>
          <w:rStyle w:val="s1"/>
          <w:color w:val="000000" w:themeColor="text1"/>
          <w:sz w:val="22"/>
          <w:szCs w:val="22"/>
        </w:rPr>
        <w:t>r</w:t>
      </w:r>
      <w:r w:rsidRPr="00912815">
        <w:rPr>
          <w:rStyle w:val="s1"/>
          <w:color w:val="000000" w:themeColor="text1"/>
          <w:sz w:val="22"/>
          <w:szCs w:val="22"/>
        </w:rPr>
        <w:t xml:space="preserve">ole of </w:t>
      </w:r>
      <w:r>
        <w:rPr>
          <w:rStyle w:val="s1"/>
          <w:color w:val="000000" w:themeColor="text1"/>
          <w:sz w:val="22"/>
          <w:szCs w:val="22"/>
        </w:rPr>
        <w:t>t</w:t>
      </w:r>
      <w:r w:rsidRPr="00912815">
        <w:rPr>
          <w:rStyle w:val="s1"/>
          <w:color w:val="000000" w:themeColor="text1"/>
          <w:sz w:val="22"/>
          <w:szCs w:val="22"/>
        </w:rPr>
        <w:t xml:space="preserve">iming of </w:t>
      </w:r>
      <w:r>
        <w:rPr>
          <w:rStyle w:val="s1"/>
          <w:color w:val="000000" w:themeColor="text1"/>
          <w:sz w:val="22"/>
          <w:szCs w:val="22"/>
        </w:rPr>
        <w:t>a</w:t>
      </w:r>
      <w:r w:rsidRPr="00912815">
        <w:rPr>
          <w:rStyle w:val="s1"/>
          <w:color w:val="000000" w:themeColor="text1"/>
          <w:sz w:val="22"/>
          <w:szCs w:val="22"/>
        </w:rPr>
        <w:t xml:space="preserve">bsenteeism on </w:t>
      </w:r>
      <w:r>
        <w:rPr>
          <w:rStyle w:val="s1"/>
          <w:color w:val="000000" w:themeColor="text1"/>
          <w:sz w:val="22"/>
          <w:szCs w:val="22"/>
        </w:rPr>
        <w:t>s</w:t>
      </w:r>
      <w:r w:rsidRPr="00912815">
        <w:rPr>
          <w:rStyle w:val="s1"/>
          <w:color w:val="000000" w:themeColor="text1"/>
          <w:sz w:val="22"/>
          <w:szCs w:val="22"/>
        </w:rPr>
        <w:t xml:space="preserve">tudents’ </w:t>
      </w:r>
      <w:r>
        <w:rPr>
          <w:rStyle w:val="s1"/>
          <w:color w:val="000000" w:themeColor="text1"/>
          <w:sz w:val="22"/>
          <w:szCs w:val="22"/>
        </w:rPr>
        <w:t>t</w:t>
      </w:r>
      <w:r w:rsidRPr="00912815">
        <w:rPr>
          <w:rStyle w:val="s1"/>
          <w:color w:val="000000" w:themeColor="text1"/>
          <w:sz w:val="22"/>
          <w:szCs w:val="22"/>
        </w:rPr>
        <w:t xml:space="preserve">est </w:t>
      </w:r>
      <w:r>
        <w:rPr>
          <w:rStyle w:val="s1"/>
          <w:color w:val="000000" w:themeColor="text1"/>
          <w:sz w:val="22"/>
          <w:szCs w:val="22"/>
        </w:rPr>
        <w:t>p</w:t>
      </w:r>
      <w:r w:rsidRPr="00912815">
        <w:rPr>
          <w:rStyle w:val="s1"/>
          <w:color w:val="000000" w:themeColor="text1"/>
          <w:sz w:val="22"/>
          <w:szCs w:val="22"/>
        </w:rPr>
        <w:t xml:space="preserve">erformance. </w:t>
      </w:r>
      <w:r w:rsidRPr="00912815">
        <w:rPr>
          <w:rStyle w:val="s1"/>
          <w:i/>
          <w:iCs/>
          <w:color w:val="000000" w:themeColor="text1"/>
          <w:sz w:val="22"/>
          <w:szCs w:val="22"/>
        </w:rPr>
        <w:t>Educational Researcher</w:t>
      </w:r>
      <w:r w:rsidRPr="00912815">
        <w:rPr>
          <w:rStyle w:val="s1"/>
          <w:color w:val="000000" w:themeColor="text1"/>
          <w:sz w:val="22"/>
          <w:szCs w:val="22"/>
        </w:rPr>
        <w:t xml:space="preserve">, </w:t>
      </w:r>
      <w:r w:rsidRPr="00912815">
        <w:rPr>
          <w:rStyle w:val="s1"/>
          <w:i/>
          <w:iCs/>
          <w:color w:val="000000" w:themeColor="text1"/>
          <w:sz w:val="22"/>
          <w:szCs w:val="22"/>
        </w:rPr>
        <w:t>46</w:t>
      </w:r>
      <w:r w:rsidRPr="00912815">
        <w:rPr>
          <w:rStyle w:val="s1"/>
          <w:color w:val="000000" w:themeColor="text1"/>
          <w:sz w:val="22"/>
          <w:szCs w:val="22"/>
        </w:rPr>
        <w:t>(3), 119-130.</w:t>
      </w:r>
      <w:r>
        <w:rPr>
          <w:rStyle w:val="s1"/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4.000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12284B35" w14:textId="77777777" w:rsidR="002B2AE4" w:rsidRPr="002B6323" w:rsidRDefault="002B2AE4" w:rsidP="002B2AE4">
      <w:pPr>
        <w:pStyle w:val="p1"/>
        <w:ind w:left="720" w:hanging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ED9F32B" w14:textId="672DD67B" w:rsidR="002B2AE4" w:rsidRPr="00912815" w:rsidRDefault="002B2AE4" w:rsidP="002B2AE4">
      <w:pPr>
        <w:ind w:left="720" w:hanging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ab/>
      </w:r>
      <w:r w:rsidRPr="00912815">
        <w:rPr>
          <w:color w:val="000000" w:themeColor="text1"/>
          <w:sz w:val="22"/>
          <w:szCs w:val="22"/>
        </w:rPr>
        <w:t xml:space="preserve">Gottfried, </w:t>
      </w:r>
      <w:r>
        <w:rPr>
          <w:color w:val="000000" w:themeColor="text1"/>
          <w:sz w:val="22"/>
          <w:szCs w:val="22"/>
        </w:rPr>
        <w:t>M. A.</w:t>
      </w:r>
      <w:r w:rsidRPr="00912815">
        <w:rPr>
          <w:color w:val="000000" w:themeColor="text1"/>
          <w:sz w:val="22"/>
          <w:szCs w:val="22"/>
        </w:rPr>
        <w:t xml:space="preserve">, Egalite, A., &amp; </w:t>
      </w:r>
      <w:r w:rsidRPr="00912815">
        <w:rPr>
          <w:b/>
          <w:color w:val="000000" w:themeColor="text1"/>
          <w:sz w:val="22"/>
          <w:szCs w:val="22"/>
        </w:rPr>
        <w:t xml:space="preserve">Kirksey, </w:t>
      </w:r>
      <w:r>
        <w:rPr>
          <w:b/>
          <w:color w:val="000000" w:themeColor="text1"/>
          <w:sz w:val="22"/>
          <w:szCs w:val="22"/>
        </w:rPr>
        <w:t>J. J.</w:t>
      </w:r>
      <w:r w:rsidRPr="00912815">
        <w:rPr>
          <w:b/>
          <w:color w:val="000000" w:themeColor="text1"/>
          <w:sz w:val="22"/>
          <w:szCs w:val="22"/>
        </w:rPr>
        <w:t xml:space="preserve"> </w:t>
      </w:r>
      <w:r w:rsidRPr="00912815">
        <w:rPr>
          <w:color w:val="000000" w:themeColor="text1"/>
          <w:sz w:val="22"/>
          <w:szCs w:val="22"/>
        </w:rPr>
        <w:t xml:space="preserve">(2016). Does the </w:t>
      </w:r>
      <w:r>
        <w:rPr>
          <w:color w:val="000000" w:themeColor="text1"/>
          <w:sz w:val="22"/>
          <w:szCs w:val="22"/>
        </w:rPr>
        <w:t>p</w:t>
      </w:r>
      <w:r w:rsidRPr="00912815">
        <w:rPr>
          <w:color w:val="000000" w:themeColor="text1"/>
          <w:sz w:val="22"/>
          <w:szCs w:val="22"/>
        </w:rPr>
        <w:t xml:space="preserve">resence of a </w:t>
      </w:r>
      <w:r>
        <w:rPr>
          <w:color w:val="000000" w:themeColor="text1"/>
          <w:sz w:val="22"/>
          <w:szCs w:val="22"/>
        </w:rPr>
        <w:t>c</w:t>
      </w:r>
      <w:r w:rsidRPr="00912815">
        <w:rPr>
          <w:color w:val="000000" w:themeColor="text1"/>
          <w:sz w:val="22"/>
          <w:szCs w:val="22"/>
        </w:rPr>
        <w:t xml:space="preserve">lassmate with </w:t>
      </w:r>
      <w:r>
        <w:rPr>
          <w:color w:val="000000" w:themeColor="text1"/>
          <w:sz w:val="22"/>
          <w:szCs w:val="22"/>
        </w:rPr>
        <w:t>e</w:t>
      </w:r>
      <w:r w:rsidRPr="00912815">
        <w:rPr>
          <w:color w:val="000000" w:themeColor="text1"/>
          <w:sz w:val="22"/>
          <w:szCs w:val="22"/>
        </w:rPr>
        <w:t>motional/</w:t>
      </w:r>
      <w:r>
        <w:rPr>
          <w:color w:val="000000" w:themeColor="text1"/>
          <w:sz w:val="22"/>
          <w:szCs w:val="22"/>
        </w:rPr>
        <w:t>b</w:t>
      </w:r>
      <w:r w:rsidRPr="00912815">
        <w:rPr>
          <w:color w:val="000000" w:themeColor="text1"/>
          <w:sz w:val="22"/>
          <w:szCs w:val="22"/>
        </w:rPr>
        <w:t xml:space="preserve">ehavioral </w:t>
      </w:r>
      <w:r>
        <w:rPr>
          <w:color w:val="000000" w:themeColor="text1"/>
          <w:sz w:val="22"/>
          <w:szCs w:val="22"/>
        </w:rPr>
        <w:t>d</w:t>
      </w:r>
      <w:r w:rsidRPr="00912815">
        <w:rPr>
          <w:color w:val="000000" w:themeColor="text1"/>
          <w:sz w:val="22"/>
          <w:szCs w:val="22"/>
        </w:rPr>
        <w:t xml:space="preserve">isabilities </w:t>
      </w:r>
      <w:r>
        <w:rPr>
          <w:color w:val="000000" w:themeColor="text1"/>
          <w:sz w:val="22"/>
          <w:szCs w:val="22"/>
        </w:rPr>
        <w:t>l</w:t>
      </w:r>
      <w:r w:rsidRPr="00912815">
        <w:rPr>
          <w:color w:val="000000" w:themeColor="text1"/>
          <w:sz w:val="22"/>
          <w:szCs w:val="22"/>
        </w:rPr>
        <w:t xml:space="preserve">ink to </w:t>
      </w:r>
      <w:r>
        <w:rPr>
          <w:color w:val="000000" w:themeColor="text1"/>
          <w:sz w:val="22"/>
          <w:szCs w:val="22"/>
        </w:rPr>
        <w:t>o</w:t>
      </w:r>
      <w:r w:rsidRPr="00912815">
        <w:rPr>
          <w:color w:val="000000" w:themeColor="text1"/>
          <w:sz w:val="22"/>
          <w:szCs w:val="22"/>
        </w:rPr>
        <w:t xml:space="preserve">ther </w:t>
      </w:r>
      <w:r>
        <w:rPr>
          <w:color w:val="000000" w:themeColor="text1"/>
          <w:sz w:val="22"/>
          <w:szCs w:val="22"/>
        </w:rPr>
        <w:t>s</w:t>
      </w:r>
      <w:r w:rsidRPr="00912815">
        <w:rPr>
          <w:color w:val="000000" w:themeColor="text1"/>
          <w:sz w:val="22"/>
          <w:szCs w:val="22"/>
        </w:rPr>
        <w:t xml:space="preserve">tudents’ </w:t>
      </w:r>
      <w:r>
        <w:rPr>
          <w:color w:val="000000" w:themeColor="text1"/>
          <w:sz w:val="22"/>
          <w:szCs w:val="22"/>
        </w:rPr>
        <w:t>a</w:t>
      </w:r>
      <w:r w:rsidRPr="00912815">
        <w:rPr>
          <w:color w:val="000000" w:themeColor="text1"/>
          <w:sz w:val="22"/>
          <w:szCs w:val="22"/>
        </w:rPr>
        <w:t xml:space="preserve">bsences in </w:t>
      </w:r>
      <w:r>
        <w:rPr>
          <w:color w:val="000000" w:themeColor="text1"/>
          <w:sz w:val="22"/>
          <w:szCs w:val="22"/>
        </w:rPr>
        <w:t>k</w:t>
      </w:r>
      <w:r w:rsidRPr="00912815">
        <w:rPr>
          <w:color w:val="000000" w:themeColor="text1"/>
          <w:sz w:val="22"/>
          <w:szCs w:val="22"/>
        </w:rPr>
        <w:t xml:space="preserve">indergarten? </w:t>
      </w:r>
      <w:r w:rsidRPr="00912815">
        <w:rPr>
          <w:i/>
          <w:iCs/>
          <w:color w:val="000000" w:themeColor="text1"/>
          <w:sz w:val="22"/>
          <w:szCs w:val="22"/>
        </w:rPr>
        <w:t>Early Childhood Research Quarterly</w:t>
      </w:r>
      <w:r w:rsidRPr="00912815">
        <w:rPr>
          <w:color w:val="000000" w:themeColor="text1"/>
          <w:sz w:val="22"/>
          <w:szCs w:val="22"/>
        </w:rPr>
        <w:t xml:space="preserve">, </w:t>
      </w:r>
      <w:r w:rsidRPr="00912815">
        <w:rPr>
          <w:i/>
          <w:iCs/>
          <w:color w:val="000000" w:themeColor="text1"/>
          <w:sz w:val="22"/>
          <w:szCs w:val="22"/>
        </w:rPr>
        <w:t>36</w:t>
      </w:r>
      <w:r w:rsidRPr="00912815">
        <w:rPr>
          <w:color w:val="000000" w:themeColor="text1"/>
          <w:sz w:val="22"/>
          <w:szCs w:val="22"/>
        </w:rPr>
        <w:t>, 506-520.</w:t>
      </w:r>
      <w:r>
        <w:rPr>
          <w:color w:val="000000" w:themeColor="text1"/>
          <w:sz w:val="22"/>
          <w:szCs w:val="22"/>
        </w:rPr>
        <w:t xml:space="preserve"> </w:t>
      </w:r>
      <w:r w:rsidRPr="00C220F9">
        <w:rPr>
          <w:color w:val="000000" w:themeColor="text1"/>
          <w:sz w:val="22"/>
          <w:szCs w:val="22"/>
          <w:u w:val="single"/>
        </w:rPr>
        <w:t>[</w:t>
      </w:r>
      <w:r w:rsidR="00AB668B">
        <w:rPr>
          <w:color w:val="000000" w:themeColor="text1"/>
          <w:sz w:val="22"/>
          <w:szCs w:val="22"/>
          <w:u w:val="single"/>
        </w:rPr>
        <w:t>IF</w:t>
      </w:r>
      <w:r w:rsidRPr="00C220F9"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  <w:u w:val="single"/>
        </w:rPr>
        <w:t>2.436</w:t>
      </w:r>
      <w:r w:rsidRPr="00C220F9">
        <w:rPr>
          <w:color w:val="000000" w:themeColor="text1"/>
          <w:sz w:val="22"/>
          <w:szCs w:val="22"/>
          <w:u w:val="single"/>
        </w:rPr>
        <w:t>]</w:t>
      </w:r>
    </w:p>
    <w:p w14:paraId="17266DE8" w14:textId="69A2F9C9" w:rsidR="00AE71F1" w:rsidRPr="00946387" w:rsidRDefault="00AE71F1" w:rsidP="002B6323">
      <w:pPr>
        <w:contextualSpacing/>
        <w:rPr>
          <w:color w:val="000000" w:themeColor="text1"/>
          <w:sz w:val="10"/>
          <w:szCs w:val="10"/>
        </w:rPr>
      </w:pPr>
    </w:p>
    <w:p w14:paraId="1171C007" w14:textId="44389419" w:rsidR="002B6323" w:rsidRPr="00F76026" w:rsidRDefault="00C1371D" w:rsidP="00F7602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Refereed</w:t>
      </w:r>
      <w:r w:rsidR="0005291C" w:rsidRPr="00635623">
        <w:rPr>
          <w:bCs/>
          <w:i/>
          <w:sz w:val="23"/>
          <w:szCs w:val="23"/>
        </w:rPr>
        <w:t xml:space="preserve"> Book Chapters</w:t>
      </w:r>
    </w:p>
    <w:p w14:paraId="53E07F32" w14:textId="77777777" w:rsidR="002B6323" w:rsidRPr="002B6323" w:rsidRDefault="002B6323" w:rsidP="002B6323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i/>
          <w:sz w:val="10"/>
          <w:szCs w:val="10"/>
        </w:rPr>
      </w:pPr>
    </w:p>
    <w:p w14:paraId="5F608D04" w14:textId="47946A4F" w:rsidR="00A36D4F" w:rsidRPr="00A36D4F" w:rsidRDefault="00A36D4F" w:rsidP="00A36D4F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 w:rsidRPr="00A36D4F">
        <w:rPr>
          <w:sz w:val="22"/>
          <w:szCs w:val="22"/>
        </w:rPr>
        <w:t>B3.</w:t>
      </w:r>
      <w:r w:rsidRPr="00A36D4F">
        <w:rPr>
          <w:b/>
          <w:bCs/>
          <w:sz w:val="22"/>
          <w:szCs w:val="22"/>
        </w:rPr>
        <w:tab/>
        <w:t>Kirksey, J. J.</w:t>
      </w:r>
      <w:r w:rsidR="00A63FF3">
        <w:rPr>
          <w:sz w:val="22"/>
          <w:szCs w:val="22"/>
        </w:rPr>
        <w:t>,</w:t>
      </w:r>
      <w:r w:rsidRPr="00A36D4F">
        <w:rPr>
          <w:b/>
          <w:bCs/>
          <w:sz w:val="22"/>
          <w:szCs w:val="22"/>
        </w:rPr>
        <w:t xml:space="preserve"> </w:t>
      </w:r>
      <w:r w:rsidRPr="00A36D4F">
        <w:rPr>
          <w:sz w:val="22"/>
          <w:szCs w:val="22"/>
        </w:rPr>
        <w:t xml:space="preserve">&amp; </w:t>
      </w:r>
      <w:r w:rsidR="008905AE" w:rsidRPr="001F63B7">
        <w:rPr>
          <w:b/>
          <w:bCs/>
          <w:color w:val="000000" w:themeColor="text1"/>
          <w:sz w:val="22"/>
          <w:szCs w:val="22"/>
          <w:vertAlign w:val="superscript"/>
        </w:rPr>
        <w:t>*</w:t>
      </w:r>
      <w:proofErr w:type="spellStart"/>
      <w:r w:rsidRPr="00A36D4F">
        <w:rPr>
          <w:sz w:val="22"/>
          <w:szCs w:val="22"/>
        </w:rPr>
        <w:t>Elefante</w:t>
      </w:r>
      <w:proofErr w:type="spellEnd"/>
      <w:r w:rsidRPr="00A36D4F">
        <w:rPr>
          <w:sz w:val="22"/>
          <w:szCs w:val="22"/>
        </w:rPr>
        <w:t>, J.</w:t>
      </w:r>
      <w:r w:rsidRPr="00A36D4F">
        <w:rPr>
          <w:bCs/>
          <w:sz w:val="22"/>
          <w:szCs w:val="22"/>
        </w:rPr>
        <w:t xml:space="preserve"> (</w:t>
      </w:r>
      <w:r w:rsidR="00E36835">
        <w:rPr>
          <w:bCs/>
          <w:sz w:val="22"/>
          <w:szCs w:val="22"/>
        </w:rPr>
        <w:t>2023</w:t>
      </w:r>
      <w:r w:rsidRPr="00A36D4F">
        <w:rPr>
          <w:bCs/>
          <w:sz w:val="22"/>
          <w:szCs w:val="22"/>
        </w:rPr>
        <w:t xml:space="preserve">). </w:t>
      </w:r>
      <w:r w:rsidRPr="00A36D4F">
        <w:rPr>
          <w:sz w:val="22"/>
          <w:szCs w:val="22"/>
        </w:rPr>
        <w:t xml:space="preserve">A crisis in the opportunity to learn: Addressing the causes and consequences of missing school. </w:t>
      </w:r>
      <w:r w:rsidRPr="00A36D4F">
        <w:rPr>
          <w:bCs/>
          <w:sz w:val="22"/>
          <w:szCs w:val="22"/>
        </w:rPr>
        <w:t xml:space="preserve">In Matson, J. L. (Ed.), </w:t>
      </w:r>
      <w:r w:rsidRPr="00A36D4F">
        <w:rPr>
          <w:bCs/>
          <w:i/>
          <w:iCs/>
          <w:sz w:val="22"/>
          <w:szCs w:val="22"/>
        </w:rPr>
        <w:t xml:space="preserve">Handbook of Clinical Child Psychology: </w:t>
      </w:r>
      <w:r w:rsidR="0077634D">
        <w:rPr>
          <w:bCs/>
          <w:i/>
          <w:iCs/>
          <w:sz w:val="22"/>
          <w:szCs w:val="22"/>
        </w:rPr>
        <w:t xml:space="preserve">Integrating </w:t>
      </w:r>
      <w:r w:rsidRPr="00A36D4F">
        <w:rPr>
          <w:bCs/>
          <w:i/>
          <w:iCs/>
          <w:sz w:val="22"/>
          <w:szCs w:val="22"/>
        </w:rPr>
        <w:t xml:space="preserve">Theory </w:t>
      </w:r>
      <w:r w:rsidR="0077634D">
        <w:rPr>
          <w:bCs/>
          <w:i/>
          <w:iCs/>
          <w:sz w:val="22"/>
          <w:szCs w:val="22"/>
        </w:rPr>
        <w:t>and Research into</w:t>
      </w:r>
      <w:r w:rsidRPr="00A36D4F">
        <w:rPr>
          <w:bCs/>
          <w:i/>
          <w:iCs/>
          <w:sz w:val="22"/>
          <w:szCs w:val="22"/>
        </w:rPr>
        <w:t xml:space="preserve"> Practice</w:t>
      </w:r>
      <w:r w:rsidR="00C0634F">
        <w:rPr>
          <w:bCs/>
          <w:i/>
          <w:iCs/>
          <w:sz w:val="22"/>
          <w:szCs w:val="22"/>
        </w:rPr>
        <w:t xml:space="preserve"> </w:t>
      </w:r>
      <w:r w:rsidR="00C0634F">
        <w:rPr>
          <w:bCs/>
          <w:sz w:val="22"/>
          <w:szCs w:val="22"/>
        </w:rPr>
        <w:t>(pp. 217-231</w:t>
      </w:r>
      <w:r w:rsidR="00887E6C">
        <w:rPr>
          <w:bCs/>
          <w:sz w:val="22"/>
          <w:szCs w:val="22"/>
        </w:rPr>
        <w:t>)</w:t>
      </w:r>
      <w:r w:rsidRPr="00A36D4F">
        <w:rPr>
          <w:bCs/>
          <w:sz w:val="22"/>
          <w:szCs w:val="22"/>
        </w:rPr>
        <w:t xml:space="preserve">. Springer </w:t>
      </w:r>
      <w:r w:rsidR="00DA7F8B">
        <w:rPr>
          <w:bCs/>
          <w:sz w:val="22"/>
          <w:szCs w:val="22"/>
        </w:rPr>
        <w:t>Cham</w:t>
      </w:r>
      <w:r w:rsidRPr="00A36D4F">
        <w:rPr>
          <w:bCs/>
          <w:sz w:val="22"/>
          <w:szCs w:val="22"/>
        </w:rPr>
        <w:t>.</w:t>
      </w:r>
    </w:p>
    <w:p w14:paraId="2AFF663C" w14:textId="77777777" w:rsidR="00A36D4F" w:rsidRPr="00A36D4F" w:rsidRDefault="00A36D4F" w:rsidP="00183DD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10"/>
          <w:szCs w:val="10"/>
        </w:rPr>
      </w:pPr>
    </w:p>
    <w:p w14:paraId="65C6C8B0" w14:textId="34F16012" w:rsidR="004F5314" w:rsidRPr="00912815" w:rsidRDefault="002B6323" w:rsidP="00183DD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B2.</w:t>
      </w:r>
      <w:r>
        <w:rPr>
          <w:bCs/>
          <w:sz w:val="22"/>
          <w:szCs w:val="22"/>
        </w:rPr>
        <w:tab/>
      </w:r>
      <w:proofErr w:type="spellStart"/>
      <w:r w:rsidRPr="00912815">
        <w:rPr>
          <w:bCs/>
          <w:sz w:val="22"/>
          <w:szCs w:val="22"/>
        </w:rPr>
        <w:t>Sattin</w:t>
      </w:r>
      <w:proofErr w:type="spellEnd"/>
      <w:r w:rsidRPr="00912815">
        <w:rPr>
          <w:bCs/>
          <w:sz w:val="22"/>
          <w:szCs w:val="22"/>
        </w:rPr>
        <w:t xml:space="preserve">-Bajaj, </w:t>
      </w:r>
      <w:r>
        <w:rPr>
          <w:bCs/>
          <w:sz w:val="22"/>
          <w:szCs w:val="22"/>
        </w:rPr>
        <w:t>C. S.</w:t>
      </w:r>
      <w:r w:rsidR="00C90DF1">
        <w:rPr>
          <w:bCs/>
          <w:sz w:val="22"/>
          <w:szCs w:val="22"/>
        </w:rPr>
        <w:t>,</w:t>
      </w:r>
      <w:r w:rsidRPr="00912815">
        <w:rPr>
          <w:bCs/>
          <w:sz w:val="22"/>
          <w:szCs w:val="22"/>
        </w:rPr>
        <w:t xml:space="preserve"> &amp; </w:t>
      </w:r>
      <w:r w:rsidRPr="00912815">
        <w:rPr>
          <w:b/>
          <w:bCs/>
          <w:sz w:val="22"/>
          <w:szCs w:val="22"/>
        </w:rPr>
        <w:t xml:space="preserve">Kirksey, </w:t>
      </w:r>
      <w:r>
        <w:rPr>
          <w:b/>
          <w:bCs/>
          <w:sz w:val="22"/>
          <w:szCs w:val="22"/>
        </w:rPr>
        <w:t>J. J.</w:t>
      </w:r>
      <w:r w:rsidRPr="00912815">
        <w:rPr>
          <w:bCs/>
          <w:sz w:val="22"/>
          <w:szCs w:val="22"/>
        </w:rPr>
        <w:t xml:space="preserve"> (2019). Is </w:t>
      </w:r>
      <w:r>
        <w:rPr>
          <w:bCs/>
          <w:sz w:val="22"/>
          <w:szCs w:val="22"/>
        </w:rPr>
        <w:t>s</w:t>
      </w:r>
      <w:r w:rsidRPr="00912815">
        <w:rPr>
          <w:bCs/>
          <w:sz w:val="22"/>
          <w:szCs w:val="22"/>
        </w:rPr>
        <w:t xml:space="preserve">chool a </w:t>
      </w:r>
      <w:r>
        <w:rPr>
          <w:bCs/>
          <w:sz w:val="22"/>
          <w:szCs w:val="22"/>
        </w:rPr>
        <w:t>s</w:t>
      </w:r>
      <w:r w:rsidRPr="00912815">
        <w:rPr>
          <w:bCs/>
          <w:sz w:val="22"/>
          <w:szCs w:val="22"/>
        </w:rPr>
        <w:t>anctuary:</w:t>
      </w:r>
      <w:r w:rsidR="00E33551">
        <w:rPr>
          <w:bCs/>
          <w:sz w:val="22"/>
          <w:szCs w:val="22"/>
        </w:rPr>
        <w:t xml:space="preserve"> Examining the relationship between immigration enforcement and absenteeism rates for immigrant-origin children.</w:t>
      </w:r>
      <w:r w:rsidRPr="00912815">
        <w:rPr>
          <w:bCs/>
          <w:sz w:val="22"/>
          <w:szCs w:val="22"/>
        </w:rPr>
        <w:t xml:space="preserve"> In Gottfried, </w:t>
      </w:r>
      <w:r>
        <w:rPr>
          <w:bCs/>
          <w:sz w:val="22"/>
          <w:szCs w:val="22"/>
        </w:rPr>
        <w:t>M. A.</w:t>
      </w:r>
      <w:r w:rsidRPr="00912815">
        <w:rPr>
          <w:bCs/>
          <w:sz w:val="22"/>
          <w:szCs w:val="22"/>
        </w:rPr>
        <w:t xml:space="preserve"> &amp; Hutt, </w:t>
      </w:r>
      <w:r>
        <w:rPr>
          <w:bCs/>
          <w:sz w:val="22"/>
          <w:szCs w:val="22"/>
        </w:rPr>
        <w:t>E. L.</w:t>
      </w:r>
      <w:r w:rsidRPr="00912815">
        <w:rPr>
          <w:bCs/>
          <w:sz w:val="22"/>
          <w:szCs w:val="22"/>
        </w:rPr>
        <w:t xml:space="preserve"> (Eds.), </w:t>
      </w:r>
      <w:r w:rsidRPr="00912815">
        <w:rPr>
          <w:bCs/>
          <w:i/>
          <w:sz w:val="22"/>
          <w:szCs w:val="22"/>
        </w:rPr>
        <w:t xml:space="preserve">Absent </w:t>
      </w:r>
      <w:proofErr w:type="gramStart"/>
      <w:r w:rsidRPr="00912815">
        <w:rPr>
          <w:bCs/>
          <w:i/>
          <w:sz w:val="22"/>
          <w:szCs w:val="22"/>
        </w:rPr>
        <w:t>From</w:t>
      </w:r>
      <w:proofErr w:type="gramEnd"/>
      <w:r w:rsidRPr="00912815">
        <w:rPr>
          <w:bCs/>
          <w:i/>
          <w:sz w:val="22"/>
          <w:szCs w:val="22"/>
        </w:rPr>
        <w:t xml:space="preserve"> School: Understanding and Addressing Absenteeism</w:t>
      </w:r>
      <w:r w:rsidRPr="00912815">
        <w:rPr>
          <w:bCs/>
          <w:sz w:val="22"/>
          <w:szCs w:val="22"/>
        </w:rPr>
        <w:t>. Cambridge, MA: Harvard Education Press.</w:t>
      </w:r>
    </w:p>
    <w:p w14:paraId="4F513500" w14:textId="77777777" w:rsidR="002B6323" w:rsidRPr="002B6323" w:rsidRDefault="002B6323" w:rsidP="002B6323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10"/>
          <w:szCs w:val="10"/>
        </w:rPr>
      </w:pPr>
    </w:p>
    <w:p w14:paraId="2C557CFF" w14:textId="35687E16" w:rsidR="002B6323" w:rsidRDefault="002B6323" w:rsidP="002B6323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B1.</w:t>
      </w:r>
      <w:r>
        <w:rPr>
          <w:bCs/>
          <w:sz w:val="22"/>
          <w:szCs w:val="22"/>
        </w:rPr>
        <w:tab/>
      </w:r>
      <w:proofErr w:type="spellStart"/>
      <w:r w:rsidRPr="00912815">
        <w:rPr>
          <w:bCs/>
          <w:sz w:val="22"/>
          <w:szCs w:val="22"/>
        </w:rPr>
        <w:t>Oseguera</w:t>
      </w:r>
      <w:proofErr w:type="spellEnd"/>
      <w:r w:rsidRPr="00912815">
        <w:rPr>
          <w:bCs/>
          <w:sz w:val="22"/>
          <w:szCs w:val="22"/>
        </w:rPr>
        <w:t xml:space="preserve">, L., Abad, M., </w:t>
      </w:r>
      <w:r w:rsidRPr="00912815">
        <w:rPr>
          <w:b/>
          <w:bCs/>
          <w:sz w:val="22"/>
          <w:szCs w:val="22"/>
        </w:rPr>
        <w:t xml:space="preserve">Kirksey, </w:t>
      </w:r>
      <w:r>
        <w:rPr>
          <w:b/>
          <w:bCs/>
          <w:sz w:val="22"/>
          <w:szCs w:val="22"/>
        </w:rPr>
        <w:t>J. J.</w:t>
      </w:r>
      <w:r w:rsidRPr="00912815">
        <w:rPr>
          <w:bCs/>
          <w:sz w:val="22"/>
          <w:szCs w:val="22"/>
        </w:rPr>
        <w:t xml:space="preserve">, </w:t>
      </w:r>
      <w:proofErr w:type="spellStart"/>
      <w:r w:rsidRPr="00912815">
        <w:rPr>
          <w:bCs/>
          <w:sz w:val="22"/>
          <w:szCs w:val="22"/>
        </w:rPr>
        <w:t>Hinga</w:t>
      </w:r>
      <w:proofErr w:type="spellEnd"/>
      <w:r w:rsidRPr="00912815">
        <w:rPr>
          <w:bCs/>
          <w:sz w:val="22"/>
          <w:szCs w:val="22"/>
        </w:rPr>
        <w:t xml:space="preserve">, B., </w:t>
      </w:r>
      <w:proofErr w:type="spellStart"/>
      <w:r w:rsidRPr="00912815">
        <w:rPr>
          <w:bCs/>
          <w:sz w:val="22"/>
          <w:szCs w:val="22"/>
        </w:rPr>
        <w:t>Conchas</w:t>
      </w:r>
      <w:proofErr w:type="spellEnd"/>
      <w:r w:rsidRPr="00912815">
        <w:rPr>
          <w:bCs/>
          <w:sz w:val="22"/>
          <w:szCs w:val="22"/>
        </w:rPr>
        <w:t>, G.</w:t>
      </w:r>
      <w:r w:rsidR="004304B7">
        <w:rPr>
          <w:bCs/>
          <w:sz w:val="22"/>
          <w:szCs w:val="22"/>
        </w:rPr>
        <w:t xml:space="preserve"> </w:t>
      </w:r>
      <w:r w:rsidRPr="00912815">
        <w:rPr>
          <w:bCs/>
          <w:sz w:val="22"/>
          <w:szCs w:val="22"/>
        </w:rPr>
        <w:t xml:space="preserve">Q., &amp; Gottfried, </w:t>
      </w:r>
      <w:r>
        <w:rPr>
          <w:bCs/>
          <w:sz w:val="22"/>
          <w:szCs w:val="22"/>
        </w:rPr>
        <w:t>M. A.</w:t>
      </w:r>
      <w:r w:rsidRPr="00912815">
        <w:rPr>
          <w:bCs/>
          <w:sz w:val="22"/>
          <w:szCs w:val="22"/>
        </w:rPr>
        <w:t xml:space="preserve"> (2017). Conceptualizing the </w:t>
      </w:r>
      <w:r>
        <w:rPr>
          <w:bCs/>
          <w:sz w:val="22"/>
          <w:szCs w:val="22"/>
        </w:rPr>
        <w:t>i</w:t>
      </w:r>
      <w:r w:rsidRPr="00912815">
        <w:rPr>
          <w:bCs/>
          <w:sz w:val="22"/>
          <w:szCs w:val="22"/>
        </w:rPr>
        <w:t xml:space="preserve">ntricacies that are </w:t>
      </w:r>
      <w:r>
        <w:rPr>
          <w:bCs/>
          <w:sz w:val="22"/>
          <w:szCs w:val="22"/>
        </w:rPr>
        <w:t>c</w:t>
      </w:r>
      <w:r w:rsidRPr="00912815">
        <w:rPr>
          <w:bCs/>
          <w:sz w:val="22"/>
          <w:szCs w:val="22"/>
        </w:rPr>
        <w:t xml:space="preserve">oncomitant in </w:t>
      </w:r>
      <w:r>
        <w:rPr>
          <w:bCs/>
          <w:sz w:val="22"/>
          <w:szCs w:val="22"/>
        </w:rPr>
        <w:t>e</w:t>
      </w:r>
      <w:r w:rsidRPr="00912815">
        <w:rPr>
          <w:bCs/>
          <w:sz w:val="22"/>
          <w:szCs w:val="22"/>
        </w:rPr>
        <w:t xml:space="preserve">ducational </w:t>
      </w:r>
      <w:r>
        <w:rPr>
          <w:bCs/>
          <w:sz w:val="22"/>
          <w:szCs w:val="22"/>
        </w:rPr>
        <w:t>p</w:t>
      </w:r>
      <w:r w:rsidRPr="00912815">
        <w:rPr>
          <w:bCs/>
          <w:sz w:val="22"/>
          <w:szCs w:val="22"/>
        </w:rPr>
        <w:t xml:space="preserve">olicy </w:t>
      </w:r>
      <w:r>
        <w:rPr>
          <w:bCs/>
          <w:sz w:val="22"/>
          <w:szCs w:val="22"/>
        </w:rPr>
        <w:t>m</w:t>
      </w:r>
      <w:r w:rsidRPr="00912815">
        <w:rPr>
          <w:bCs/>
          <w:sz w:val="22"/>
          <w:szCs w:val="22"/>
        </w:rPr>
        <w:t xml:space="preserve">aking that </w:t>
      </w:r>
      <w:r>
        <w:rPr>
          <w:bCs/>
          <w:sz w:val="22"/>
          <w:szCs w:val="22"/>
        </w:rPr>
        <w:t>d</w:t>
      </w:r>
      <w:r w:rsidRPr="00912815">
        <w:rPr>
          <w:bCs/>
          <w:sz w:val="22"/>
          <w:szCs w:val="22"/>
        </w:rPr>
        <w:t xml:space="preserve">etermine </w:t>
      </w:r>
      <w:r>
        <w:rPr>
          <w:bCs/>
          <w:sz w:val="22"/>
          <w:szCs w:val="22"/>
        </w:rPr>
        <w:t>s</w:t>
      </w:r>
      <w:r w:rsidRPr="00912815">
        <w:rPr>
          <w:bCs/>
          <w:sz w:val="22"/>
          <w:szCs w:val="22"/>
        </w:rPr>
        <w:t xml:space="preserve">uccess, </w:t>
      </w:r>
      <w:r>
        <w:rPr>
          <w:bCs/>
          <w:sz w:val="22"/>
          <w:szCs w:val="22"/>
        </w:rPr>
        <w:t>b</w:t>
      </w:r>
      <w:r w:rsidRPr="00912815">
        <w:rPr>
          <w:bCs/>
          <w:sz w:val="22"/>
          <w:szCs w:val="22"/>
        </w:rPr>
        <w:t xml:space="preserve">ackfire, and </w:t>
      </w:r>
      <w:r>
        <w:rPr>
          <w:bCs/>
          <w:sz w:val="22"/>
          <w:szCs w:val="22"/>
        </w:rPr>
        <w:t>e</w:t>
      </w:r>
      <w:r w:rsidRPr="00912815">
        <w:rPr>
          <w:bCs/>
          <w:sz w:val="22"/>
          <w:szCs w:val="22"/>
        </w:rPr>
        <w:t xml:space="preserve">verything in </w:t>
      </w:r>
      <w:r>
        <w:rPr>
          <w:bCs/>
          <w:sz w:val="22"/>
          <w:szCs w:val="22"/>
        </w:rPr>
        <w:t>b</w:t>
      </w:r>
      <w:r w:rsidRPr="00912815">
        <w:rPr>
          <w:bCs/>
          <w:sz w:val="22"/>
          <w:szCs w:val="22"/>
        </w:rPr>
        <w:t xml:space="preserve">etween. In </w:t>
      </w:r>
      <w:proofErr w:type="spellStart"/>
      <w:r w:rsidRPr="00912815">
        <w:rPr>
          <w:bCs/>
          <w:sz w:val="22"/>
          <w:szCs w:val="22"/>
        </w:rPr>
        <w:t>Conchas</w:t>
      </w:r>
      <w:proofErr w:type="spellEnd"/>
      <w:r w:rsidRPr="00912815">
        <w:rPr>
          <w:bCs/>
          <w:sz w:val="22"/>
          <w:szCs w:val="22"/>
        </w:rPr>
        <w:t>, G.</w:t>
      </w:r>
      <w:r w:rsidR="004304B7">
        <w:rPr>
          <w:bCs/>
          <w:sz w:val="22"/>
          <w:szCs w:val="22"/>
        </w:rPr>
        <w:t xml:space="preserve"> </w:t>
      </w:r>
      <w:r w:rsidRPr="00912815">
        <w:rPr>
          <w:bCs/>
          <w:sz w:val="22"/>
          <w:szCs w:val="22"/>
        </w:rPr>
        <w:t xml:space="preserve">Q., Gottfried, </w:t>
      </w:r>
      <w:r>
        <w:rPr>
          <w:bCs/>
          <w:sz w:val="22"/>
          <w:szCs w:val="22"/>
        </w:rPr>
        <w:t>M. A.</w:t>
      </w:r>
      <w:r w:rsidRPr="00912815">
        <w:rPr>
          <w:bCs/>
          <w:sz w:val="22"/>
          <w:szCs w:val="22"/>
        </w:rPr>
        <w:t xml:space="preserve">, </w:t>
      </w:r>
      <w:proofErr w:type="spellStart"/>
      <w:r w:rsidRPr="00912815">
        <w:rPr>
          <w:bCs/>
          <w:sz w:val="22"/>
          <w:szCs w:val="22"/>
        </w:rPr>
        <w:t>Hinga</w:t>
      </w:r>
      <w:proofErr w:type="spellEnd"/>
      <w:r w:rsidRPr="00912815">
        <w:rPr>
          <w:bCs/>
          <w:sz w:val="22"/>
          <w:szCs w:val="22"/>
        </w:rPr>
        <w:t xml:space="preserve">, B., &amp; </w:t>
      </w:r>
      <w:proofErr w:type="spellStart"/>
      <w:r w:rsidRPr="00912815">
        <w:rPr>
          <w:bCs/>
          <w:sz w:val="22"/>
          <w:szCs w:val="22"/>
        </w:rPr>
        <w:t>Oseguera</w:t>
      </w:r>
      <w:proofErr w:type="spellEnd"/>
      <w:r w:rsidRPr="00912815">
        <w:rPr>
          <w:bCs/>
          <w:sz w:val="22"/>
          <w:szCs w:val="22"/>
        </w:rPr>
        <w:t xml:space="preserve">, L. (Eds.), </w:t>
      </w:r>
      <w:r w:rsidRPr="00912815">
        <w:rPr>
          <w:bCs/>
          <w:i/>
          <w:sz w:val="22"/>
          <w:szCs w:val="22"/>
        </w:rPr>
        <w:t>Educational Policy Goes to School</w:t>
      </w:r>
      <w:r w:rsidRPr="00912815">
        <w:rPr>
          <w:bCs/>
          <w:sz w:val="22"/>
          <w:szCs w:val="22"/>
        </w:rPr>
        <w:t>. New York, NY: Routledge.</w:t>
      </w:r>
    </w:p>
    <w:p w14:paraId="6D74C2F0" w14:textId="77777777" w:rsidR="001D462E" w:rsidRPr="00946387" w:rsidRDefault="001D462E" w:rsidP="00215660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1E986DBD" w14:textId="1F90C4C5" w:rsidR="00245116" w:rsidRPr="00635623" w:rsidRDefault="003778B1" w:rsidP="0024511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sz w:val="23"/>
          <w:szCs w:val="23"/>
        </w:rPr>
      </w:pPr>
      <w:r>
        <w:rPr>
          <w:i/>
          <w:sz w:val="23"/>
          <w:szCs w:val="23"/>
        </w:rPr>
        <w:t>Research and Policy</w:t>
      </w:r>
      <w:r w:rsidR="00245116" w:rsidRPr="00635623">
        <w:rPr>
          <w:i/>
          <w:sz w:val="23"/>
          <w:szCs w:val="23"/>
        </w:rPr>
        <w:t xml:space="preserve"> Reports</w:t>
      </w:r>
    </w:p>
    <w:p w14:paraId="58B69B63" w14:textId="3F8BF04E" w:rsidR="00245116" w:rsidRDefault="00245116" w:rsidP="0024511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5E778BC6" w14:textId="5E3871BC" w:rsidR="000B37EE" w:rsidRDefault="000B37EE" w:rsidP="000B37E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sz w:val="22"/>
          <w:szCs w:val="22"/>
        </w:rPr>
      </w:pPr>
      <w:r>
        <w:rPr>
          <w:iCs/>
          <w:sz w:val="22"/>
          <w:szCs w:val="22"/>
        </w:rPr>
        <w:t>R6.</w:t>
      </w:r>
      <w:r>
        <w:rPr>
          <w:iCs/>
          <w:sz w:val="22"/>
          <w:szCs w:val="22"/>
        </w:rPr>
        <w:tab/>
      </w: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>, Wiseman, A., Gottlieb, J. J., Lansford, T., Mansell, K.</w:t>
      </w:r>
      <w:r w:rsidR="003873FC">
        <w:rPr>
          <w:iCs/>
          <w:sz w:val="22"/>
          <w:szCs w:val="22"/>
        </w:rPr>
        <w:t xml:space="preserve"> E.</w:t>
      </w:r>
      <w:r>
        <w:rPr>
          <w:iCs/>
          <w:sz w:val="22"/>
          <w:szCs w:val="22"/>
        </w:rPr>
        <w:t>,</w:t>
      </w:r>
      <w:r w:rsidR="00671A84">
        <w:rPr>
          <w:iCs/>
          <w:sz w:val="22"/>
          <w:szCs w:val="22"/>
        </w:rPr>
        <w:t xml:space="preserve"> &amp;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>, A.</w:t>
      </w:r>
      <w:r w:rsidR="00671A84">
        <w:rPr>
          <w:iCs/>
          <w:sz w:val="22"/>
          <w:szCs w:val="22"/>
        </w:rPr>
        <w:t xml:space="preserve"> </w:t>
      </w:r>
      <w:r w:rsidR="00C53327">
        <w:rPr>
          <w:iCs/>
          <w:sz w:val="22"/>
          <w:szCs w:val="22"/>
        </w:rPr>
        <w:t xml:space="preserve">R. </w:t>
      </w:r>
      <w:r>
        <w:rPr>
          <w:iCs/>
          <w:sz w:val="22"/>
          <w:szCs w:val="22"/>
        </w:rPr>
        <w:t>(202</w:t>
      </w:r>
      <w:r w:rsidR="00616937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). </w:t>
      </w:r>
      <w:r w:rsidRPr="00127011">
        <w:rPr>
          <w:i/>
          <w:iCs/>
          <w:sz w:val="22"/>
          <w:szCs w:val="22"/>
        </w:rPr>
        <w:t xml:space="preserve">Bold action for a prosperous future: Evaluation of </w:t>
      </w:r>
      <w:r w:rsidR="007C1C0E">
        <w:rPr>
          <w:i/>
          <w:iCs/>
          <w:sz w:val="22"/>
          <w:szCs w:val="22"/>
        </w:rPr>
        <w:t xml:space="preserve">the Foundation High School Program and </w:t>
      </w:r>
      <w:r w:rsidR="00DA220F">
        <w:rPr>
          <w:i/>
          <w:iCs/>
          <w:sz w:val="22"/>
          <w:szCs w:val="22"/>
        </w:rPr>
        <w:t>a</w:t>
      </w:r>
      <w:r w:rsidR="007C1C0E">
        <w:rPr>
          <w:i/>
          <w:iCs/>
          <w:sz w:val="22"/>
          <w:szCs w:val="22"/>
        </w:rPr>
        <w:t xml:space="preserve">cademic and </w:t>
      </w:r>
      <w:r w:rsidR="00DA220F">
        <w:rPr>
          <w:i/>
          <w:iCs/>
          <w:sz w:val="22"/>
          <w:szCs w:val="22"/>
        </w:rPr>
        <w:t>c</w:t>
      </w:r>
      <w:r w:rsidR="007C1C0E">
        <w:rPr>
          <w:i/>
          <w:iCs/>
          <w:sz w:val="22"/>
          <w:szCs w:val="22"/>
        </w:rPr>
        <w:t xml:space="preserve">areer </w:t>
      </w:r>
      <w:r w:rsidR="00DA220F">
        <w:rPr>
          <w:i/>
          <w:iCs/>
          <w:sz w:val="22"/>
          <w:szCs w:val="22"/>
        </w:rPr>
        <w:t>t</w:t>
      </w:r>
      <w:r w:rsidR="007C1C0E">
        <w:rPr>
          <w:i/>
          <w:iCs/>
          <w:sz w:val="22"/>
          <w:szCs w:val="22"/>
        </w:rPr>
        <w:t xml:space="preserve">rajectories of Texas </w:t>
      </w:r>
      <w:r w:rsidR="00DA220F">
        <w:rPr>
          <w:i/>
          <w:iCs/>
          <w:sz w:val="22"/>
          <w:szCs w:val="22"/>
        </w:rPr>
        <w:t>h</w:t>
      </w:r>
      <w:r w:rsidR="007C1C0E">
        <w:rPr>
          <w:i/>
          <w:iCs/>
          <w:sz w:val="22"/>
          <w:szCs w:val="22"/>
        </w:rPr>
        <w:t xml:space="preserve">igh </w:t>
      </w:r>
      <w:r w:rsidR="00DA220F">
        <w:rPr>
          <w:i/>
          <w:iCs/>
          <w:sz w:val="22"/>
          <w:szCs w:val="22"/>
        </w:rPr>
        <w:t>s</w:t>
      </w:r>
      <w:r w:rsidR="007C1C0E">
        <w:rPr>
          <w:i/>
          <w:iCs/>
          <w:sz w:val="22"/>
          <w:szCs w:val="22"/>
        </w:rPr>
        <w:t xml:space="preserve">chool </w:t>
      </w:r>
      <w:r w:rsidR="00DA220F">
        <w:rPr>
          <w:i/>
          <w:iCs/>
          <w:sz w:val="22"/>
          <w:szCs w:val="22"/>
        </w:rPr>
        <w:t>g</w:t>
      </w:r>
      <w:r w:rsidR="007C1C0E">
        <w:rPr>
          <w:i/>
          <w:iCs/>
          <w:sz w:val="22"/>
          <w:szCs w:val="22"/>
        </w:rPr>
        <w:t>raduates</w:t>
      </w:r>
      <w:r>
        <w:rPr>
          <w:iCs/>
          <w:sz w:val="22"/>
          <w:szCs w:val="22"/>
        </w:rPr>
        <w:t xml:space="preserve">. Texas Tech University. </w:t>
      </w:r>
      <w:r w:rsidRPr="00127011">
        <w:rPr>
          <w:iCs/>
          <w:sz w:val="22"/>
          <w:szCs w:val="22"/>
        </w:rPr>
        <w:t>Center for Innovative Research in Change, Leadership, and Education.</w:t>
      </w:r>
      <w:r w:rsidRPr="001B39D3">
        <w:rPr>
          <w:sz w:val="22"/>
          <w:szCs w:val="22"/>
        </w:rPr>
        <w:t xml:space="preserve"> </w:t>
      </w:r>
      <w:hyperlink r:id="rId13" w:tooltip="Original URL:&#10;https://ttu-ir.tdl.org/handle/2346/90733&#10;&#10;Click to follow link." w:history="1">
        <w:r w:rsidR="001B39D3" w:rsidRPr="001B39D3">
          <w:rPr>
            <w:rStyle w:val="Hyperlink"/>
            <w:iCs/>
            <w:sz w:val="22"/>
            <w:szCs w:val="22"/>
          </w:rPr>
          <w:t>https://ttu-ir.tdl.org/handle/2346/90733</w:t>
        </w:r>
      </w:hyperlink>
    </w:p>
    <w:p w14:paraId="768EC70F" w14:textId="77777777" w:rsidR="000B37EE" w:rsidRDefault="000B37EE" w:rsidP="0024511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018DBF95" w14:textId="1CDE68BF" w:rsidR="0037014B" w:rsidRDefault="00127011" w:rsidP="00FB3FC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R</w:t>
      </w:r>
      <w:r w:rsidR="000B37EE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Sattin</w:t>
      </w:r>
      <w:proofErr w:type="spellEnd"/>
      <w:r>
        <w:rPr>
          <w:iCs/>
          <w:sz w:val="22"/>
          <w:szCs w:val="22"/>
        </w:rPr>
        <w:t xml:space="preserve">-Bajaj, C., &amp; </w:t>
      </w: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</w:t>
      </w:r>
      <w:r w:rsidR="000B37EE">
        <w:rPr>
          <w:iCs/>
          <w:sz w:val="22"/>
          <w:szCs w:val="22"/>
        </w:rPr>
        <w:t>2022</w:t>
      </w:r>
      <w:r>
        <w:rPr>
          <w:iCs/>
          <w:sz w:val="22"/>
          <w:szCs w:val="22"/>
        </w:rPr>
        <w:t xml:space="preserve">). </w:t>
      </w:r>
      <w:r w:rsidR="003160FA">
        <w:rPr>
          <w:i/>
          <w:sz w:val="22"/>
          <w:szCs w:val="22"/>
        </w:rPr>
        <w:t>Effects of immigration enforcement on students in California</w:t>
      </w:r>
      <w:r>
        <w:rPr>
          <w:iCs/>
          <w:sz w:val="22"/>
          <w:szCs w:val="22"/>
        </w:rPr>
        <w:t xml:space="preserve">. </w:t>
      </w:r>
      <w:r w:rsidRPr="00127011">
        <w:rPr>
          <w:iCs/>
          <w:sz w:val="22"/>
          <w:szCs w:val="22"/>
        </w:rPr>
        <w:t>Policy Analysis for California Education.</w:t>
      </w:r>
      <w:r w:rsidR="003160FA">
        <w:rPr>
          <w:iCs/>
          <w:sz w:val="22"/>
          <w:szCs w:val="22"/>
        </w:rPr>
        <w:t xml:space="preserve"> </w:t>
      </w:r>
      <w:hyperlink r:id="rId14" w:history="1">
        <w:r w:rsidR="003160FA" w:rsidRPr="00AF3856">
          <w:rPr>
            <w:rStyle w:val="Hyperlink"/>
            <w:iCs/>
            <w:sz w:val="22"/>
            <w:szCs w:val="22"/>
          </w:rPr>
          <w:t>https://edpolicyinca.org/publications/effects-immigration-enforcement-students-california</w:t>
        </w:r>
      </w:hyperlink>
      <w:r w:rsidR="003160FA">
        <w:rPr>
          <w:iCs/>
          <w:sz w:val="22"/>
          <w:szCs w:val="22"/>
        </w:rPr>
        <w:t xml:space="preserve">. </w:t>
      </w:r>
    </w:p>
    <w:p w14:paraId="11627AD9" w14:textId="77777777" w:rsidR="00FB3FCD" w:rsidRPr="00FB3FCD" w:rsidRDefault="00FB3FCD" w:rsidP="00FB3FC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061AF971" w14:textId="7B337EA0" w:rsidR="00245116" w:rsidRPr="00CA1ED4" w:rsidRDefault="00245116" w:rsidP="0024511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R</w:t>
      </w:r>
      <w:r w:rsidR="00D4749C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 w:rsidRPr="00CA1ED4">
        <w:rPr>
          <w:iCs/>
          <w:sz w:val="22"/>
          <w:szCs w:val="22"/>
        </w:rPr>
        <w:t xml:space="preserve">Gottfried, M. A., </w:t>
      </w:r>
      <w:r w:rsidRPr="00CA1ED4">
        <w:rPr>
          <w:b/>
          <w:bCs/>
          <w:iCs/>
          <w:sz w:val="22"/>
          <w:szCs w:val="22"/>
        </w:rPr>
        <w:t>Kirksey, J. J.</w:t>
      </w:r>
      <w:r w:rsidRPr="00CA1ED4">
        <w:rPr>
          <w:iCs/>
          <w:sz w:val="22"/>
          <w:szCs w:val="22"/>
        </w:rPr>
        <w:t xml:space="preserve">, &amp; Hutt, E. L. (2021). </w:t>
      </w:r>
      <w:r w:rsidRPr="00CA1ED4">
        <w:rPr>
          <w:i/>
          <w:sz w:val="22"/>
          <w:szCs w:val="22"/>
        </w:rPr>
        <w:t>Do novice kindergarten and first grade teachers feel prepared to address student absenteeism? Evidence from a statewide survey.</w:t>
      </w:r>
      <w:r w:rsidRPr="00CA1ED4">
        <w:rPr>
          <w:iCs/>
          <w:sz w:val="22"/>
          <w:szCs w:val="22"/>
        </w:rPr>
        <w:t xml:space="preserve"> Urban </w:t>
      </w:r>
      <w:r w:rsidRPr="00CA1ED4">
        <w:rPr>
          <w:iCs/>
          <w:sz w:val="22"/>
          <w:szCs w:val="22"/>
        </w:rPr>
        <w:lastRenderedPageBreak/>
        <w:t xml:space="preserve">Institute. </w:t>
      </w:r>
      <w:hyperlink r:id="rId15" w:history="1">
        <w:r w:rsidR="00CA1ED4" w:rsidRPr="00CA1ED4">
          <w:rPr>
            <w:rStyle w:val="Hyperlink"/>
            <w:sz w:val="22"/>
            <w:szCs w:val="22"/>
          </w:rPr>
          <w:t>https://www.urban.org/research/publication/do-novice-kindergarten-and-first-grade-teachers-feel-prepared-address-student-absenteeism</w:t>
        </w:r>
      </w:hyperlink>
      <w:r w:rsidR="00CA1ED4" w:rsidRPr="00CA1ED4">
        <w:rPr>
          <w:sz w:val="22"/>
          <w:szCs w:val="22"/>
        </w:rPr>
        <w:t xml:space="preserve">. </w:t>
      </w:r>
    </w:p>
    <w:p w14:paraId="2F74AAF5" w14:textId="77777777" w:rsidR="00245116" w:rsidRPr="00245116" w:rsidRDefault="00245116" w:rsidP="00245116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23B8AD1C" w14:textId="03D0A656" w:rsidR="00245116" w:rsidRDefault="008143A8" w:rsidP="008143A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color w:val="000000" w:themeColor="text1"/>
          <w:sz w:val="22"/>
          <w:szCs w:val="22"/>
        </w:rPr>
      </w:pPr>
      <w:r>
        <w:rPr>
          <w:iCs/>
          <w:sz w:val="22"/>
          <w:szCs w:val="22"/>
        </w:rPr>
        <w:t>R</w:t>
      </w:r>
      <w:r w:rsidR="00D4749C">
        <w:rPr>
          <w:iCs/>
          <w:sz w:val="22"/>
          <w:szCs w:val="22"/>
        </w:rPr>
        <w:t>3</w:t>
      </w:r>
      <w:r w:rsidR="00245116">
        <w:rPr>
          <w:iCs/>
          <w:sz w:val="22"/>
          <w:szCs w:val="22"/>
        </w:rPr>
        <w:t>.</w:t>
      </w:r>
      <w:r w:rsidR="00245116">
        <w:rPr>
          <w:iCs/>
          <w:sz w:val="22"/>
          <w:szCs w:val="22"/>
        </w:rPr>
        <w:tab/>
      </w:r>
      <w:r w:rsidR="00245116" w:rsidRPr="00912815">
        <w:rPr>
          <w:iCs/>
          <w:sz w:val="22"/>
          <w:szCs w:val="22"/>
        </w:rPr>
        <w:t>Gottfried</w:t>
      </w:r>
      <w:r w:rsidR="00245116" w:rsidRPr="00912815">
        <w:rPr>
          <w:iCs/>
          <w:color w:val="000000" w:themeColor="text1"/>
          <w:sz w:val="22"/>
          <w:szCs w:val="22"/>
        </w:rPr>
        <w:t>,</w:t>
      </w:r>
      <w:r w:rsidR="00245116" w:rsidRPr="00912815">
        <w:rPr>
          <w:color w:val="000000" w:themeColor="text1"/>
          <w:sz w:val="22"/>
          <w:szCs w:val="22"/>
        </w:rPr>
        <w:t xml:space="preserve"> </w:t>
      </w:r>
      <w:r w:rsidR="00245116">
        <w:rPr>
          <w:color w:val="000000" w:themeColor="text1"/>
          <w:sz w:val="22"/>
          <w:szCs w:val="22"/>
        </w:rPr>
        <w:t>M. A.,</w:t>
      </w:r>
      <w:r w:rsidR="00245116" w:rsidRPr="00912815">
        <w:rPr>
          <w:color w:val="000000" w:themeColor="text1"/>
          <w:sz w:val="22"/>
          <w:szCs w:val="22"/>
        </w:rPr>
        <w:t xml:space="preserve"> &amp; </w:t>
      </w:r>
      <w:r w:rsidR="00245116" w:rsidRPr="00912815">
        <w:rPr>
          <w:b/>
          <w:bCs/>
          <w:color w:val="000000" w:themeColor="text1"/>
          <w:sz w:val="22"/>
          <w:szCs w:val="22"/>
        </w:rPr>
        <w:t xml:space="preserve">Kirksey </w:t>
      </w:r>
      <w:r w:rsidR="00245116">
        <w:rPr>
          <w:b/>
          <w:bCs/>
          <w:color w:val="000000" w:themeColor="text1"/>
          <w:sz w:val="22"/>
          <w:szCs w:val="22"/>
        </w:rPr>
        <w:t>J. J.</w:t>
      </w:r>
      <w:r w:rsidR="00245116" w:rsidRPr="00912815">
        <w:rPr>
          <w:b/>
          <w:bCs/>
          <w:color w:val="000000" w:themeColor="text1"/>
          <w:sz w:val="22"/>
          <w:szCs w:val="22"/>
        </w:rPr>
        <w:t xml:space="preserve"> </w:t>
      </w:r>
      <w:r w:rsidR="00245116" w:rsidRPr="00912815">
        <w:rPr>
          <w:color w:val="000000" w:themeColor="text1"/>
          <w:sz w:val="22"/>
          <w:szCs w:val="22"/>
        </w:rPr>
        <w:t>(2020). </w:t>
      </w:r>
      <w:r w:rsidR="00245116" w:rsidRPr="003E2FC4">
        <w:rPr>
          <w:i/>
          <w:iCs/>
          <w:color w:val="000000" w:themeColor="text1"/>
          <w:sz w:val="22"/>
          <w:szCs w:val="22"/>
        </w:rPr>
        <w:t>Research brief: Evaluating the impact of breakfast after the bell on chronic absenteeism. </w:t>
      </w:r>
      <w:r w:rsidR="00245116" w:rsidRPr="00533099">
        <w:rPr>
          <w:color w:val="000000" w:themeColor="text1"/>
          <w:sz w:val="22"/>
          <w:szCs w:val="22"/>
        </w:rPr>
        <w:t>No Kid Hungry.</w:t>
      </w:r>
      <w:r w:rsidR="00245116" w:rsidRPr="00912815">
        <w:rPr>
          <w:color w:val="000000" w:themeColor="text1"/>
          <w:sz w:val="22"/>
          <w:szCs w:val="22"/>
        </w:rPr>
        <w:t xml:space="preserve"> </w:t>
      </w:r>
      <w:r w:rsidR="00533099">
        <w:rPr>
          <w:color w:val="000000" w:themeColor="text1"/>
          <w:sz w:val="22"/>
          <w:szCs w:val="22"/>
        </w:rPr>
        <w:t xml:space="preserve">Center for Best Practices. </w:t>
      </w:r>
      <w:hyperlink r:id="rId16" w:history="1">
        <w:r w:rsidR="00533099" w:rsidRPr="00C628A2">
          <w:rPr>
            <w:rStyle w:val="Hyperlink"/>
            <w:sz w:val="22"/>
            <w:szCs w:val="22"/>
          </w:rPr>
          <w:t>http://bestpractices.nokidhungry.org/research/school-breakfast</w:t>
        </w:r>
      </w:hyperlink>
      <w:r w:rsidR="00533099">
        <w:rPr>
          <w:color w:val="000000" w:themeColor="text1"/>
          <w:sz w:val="22"/>
          <w:szCs w:val="22"/>
        </w:rPr>
        <w:t xml:space="preserve">. </w:t>
      </w:r>
    </w:p>
    <w:p w14:paraId="61A1DC94" w14:textId="1997F435" w:rsidR="00970C6C" w:rsidRPr="006811E7" w:rsidRDefault="00970C6C" w:rsidP="008143A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color w:val="000000" w:themeColor="text1"/>
          <w:sz w:val="10"/>
          <w:szCs w:val="10"/>
        </w:rPr>
      </w:pPr>
    </w:p>
    <w:p w14:paraId="56D48FB3" w14:textId="513106D7" w:rsidR="00970C6C" w:rsidRPr="003778B1" w:rsidRDefault="00D4749C" w:rsidP="00970C6C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R</w:t>
      </w:r>
      <w:r w:rsidR="00970C6C">
        <w:rPr>
          <w:iCs/>
          <w:sz w:val="22"/>
          <w:szCs w:val="22"/>
        </w:rPr>
        <w:t>2.</w:t>
      </w:r>
      <w:r w:rsidR="00970C6C">
        <w:rPr>
          <w:iCs/>
          <w:sz w:val="22"/>
          <w:szCs w:val="22"/>
        </w:rPr>
        <w:tab/>
      </w:r>
      <w:r w:rsidR="00970C6C" w:rsidRPr="00912815">
        <w:rPr>
          <w:iCs/>
          <w:sz w:val="22"/>
          <w:szCs w:val="22"/>
        </w:rPr>
        <w:t xml:space="preserve">Gottfried, </w:t>
      </w:r>
      <w:r w:rsidR="00970C6C">
        <w:rPr>
          <w:iCs/>
          <w:sz w:val="22"/>
          <w:szCs w:val="22"/>
        </w:rPr>
        <w:t>M. A.,</w:t>
      </w:r>
      <w:r w:rsidR="00970C6C" w:rsidRPr="00912815">
        <w:rPr>
          <w:iCs/>
          <w:sz w:val="22"/>
          <w:szCs w:val="22"/>
        </w:rPr>
        <w:t xml:space="preserve"> &amp; </w:t>
      </w:r>
      <w:r w:rsidR="00970C6C" w:rsidRPr="00912815">
        <w:rPr>
          <w:b/>
          <w:bCs/>
          <w:iCs/>
          <w:sz w:val="22"/>
          <w:szCs w:val="22"/>
        </w:rPr>
        <w:t>Kirksey, J. J.</w:t>
      </w:r>
      <w:r w:rsidR="00970C6C" w:rsidRPr="00912815">
        <w:rPr>
          <w:iCs/>
          <w:sz w:val="22"/>
          <w:szCs w:val="22"/>
        </w:rPr>
        <w:t xml:space="preserve"> (2020). Preparing </w:t>
      </w:r>
      <w:r w:rsidR="00970C6C">
        <w:rPr>
          <w:iCs/>
          <w:sz w:val="22"/>
          <w:szCs w:val="22"/>
        </w:rPr>
        <w:t>t</w:t>
      </w:r>
      <w:r w:rsidR="00970C6C" w:rsidRPr="00912815">
        <w:rPr>
          <w:iCs/>
          <w:sz w:val="22"/>
          <w:szCs w:val="22"/>
        </w:rPr>
        <w:t xml:space="preserve">eachers to </w:t>
      </w:r>
      <w:r w:rsidR="00970C6C">
        <w:rPr>
          <w:iCs/>
          <w:sz w:val="22"/>
          <w:szCs w:val="22"/>
        </w:rPr>
        <w:t>e</w:t>
      </w:r>
      <w:r w:rsidR="00970C6C" w:rsidRPr="00912815">
        <w:rPr>
          <w:iCs/>
          <w:sz w:val="22"/>
          <w:szCs w:val="22"/>
        </w:rPr>
        <w:t xml:space="preserve">ducate </w:t>
      </w:r>
      <w:r w:rsidR="00970C6C">
        <w:rPr>
          <w:iCs/>
          <w:sz w:val="22"/>
          <w:szCs w:val="22"/>
        </w:rPr>
        <w:t>s</w:t>
      </w:r>
      <w:r w:rsidR="00970C6C" w:rsidRPr="00912815">
        <w:rPr>
          <w:iCs/>
          <w:sz w:val="22"/>
          <w:szCs w:val="22"/>
        </w:rPr>
        <w:t xml:space="preserve">tudents with </w:t>
      </w:r>
      <w:r w:rsidR="00970C6C">
        <w:rPr>
          <w:iCs/>
          <w:sz w:val="22"/>
          <w:szCs w:val="22"/>
        </w:rPr>
        <w:t>l</w:t>
      </w:r>
      <w:r w:rsidR="00970C6C" w:rsidRPr="00912815">
        <w:rPr>
          <w:iCs/>
          <w:sz w:val="22"/>
          <w:szCs w:val="22"/>
        </w:rPr>
        <w:t xml:space="preserve">earning </w:t>
      </w:r>
      <w:r w:rsidR="00970C6C">
        <w:rPr>
          <w:iCs/>
          <w:sz w:val="22"/>
          <w:szCs w:val="22"/>
        </w:rPr>
        <w:t>d</w:t>
      </w:r>
      <w:r w:rsidR="00970C6C" w:rsidRPr="00912815">
        <w:rPr>
          <w:iCs/>
          <w:sz w:val="22"/>
          <w:szCs w:val="22"/>
        </w:rPr>
        <w:t xml:space="preserve">isabilities. </w:t>
      </w:r>
      <w:r w:rsidR="00970C6C" w:rsidRPr="00912815">
        <w:rPr>
          <w:i/>
          <w:sz w:val="22"/>
          <w:szCs w:val="22"/>
        </w:rPr>
        <w:t>Policy Analysis for California Education</w:t>
      </w:r>
      <w:r w:rsidR="00970C6C" w:rsidRPr="00912815">
        <w:rPr>
          <w:iCs/>
          <w:sz w:val="22"/>
          <w:szCs w:val="22"/>
        </w:rPr>
        <w:t xml:space="preserve">. </w:t>
      </w:r>
      <w:hyperlink r:id="rId17" w:history="1">
        <w:r w:rsidR="003160FA" w:rsidRPr="00AF3856">
          <w:rPr>
            <w:rStyle w:val="Hyperlink"/>
            <w:iCs/>
            <w:sz w:val="22"/>
            <w:szCs w:val="22"/>
          </w:rPr>
          <w:t>https://edpolicyinca.org/publications/preparing-teachers-educate-students-learning-disabilities</w:t>
        </w:r>
      </w:hyperlink>
      <w:r w:rsidR="003160FA">
        <w:rPr>
          <w:iCs/>
          <w:sz w:val="22"/>
          <w:szCs w:val="22"/>
        </w:rPr>
        <w:t xml:space="preserve">. </w:t>
      </w:r>
    </w:p>
    <w:p w14:paraId="758051F1" w14:textId="77777777" w:rsidR="00970C6C" w:rsidRPr="00127011" w:rsidRDefault="00970C6C" w:rsidP="008143A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color w:val="000000" w:themeColor="text1"/>
          <w:sz w:val="10"/>
          <w:szCs w:val="10"/>
        </w:rPr>
      </w:pPr>
    </w:p>
    <w:p w14:paraId="3930C23D" w14:textId="0006916F" w:rsidR="00245116" w:rsidRDefault="008143A8" w:rsidP="002B6323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245116">
        <w:rPr>
          <w:sz w:val="22"/>
          <w:szCs w:val="22"/>
        </w:rPr>
        <w:t>1.</w:t>
      </w:r>
      <w:r w:rsidR="00245116">
        <w:rPr>
          <w:sz w:val="22"/>
          <w:szCs w:val="22"/>
        </w:rPr>
        <w:tab/>
      </w:r>
      <w:r w:rsidR="00245116" w:rsidRPr="00912815">
        <w:rPr>
          <w:sz w:val="22"/>
          <w:szCs w:val="22"/>
        </w:rPr>
        <w:t xml:space="preserve">Gottfried, </w:t>
      </w:r>
      <w:r w:rsidR="00245116">
        <w:rPr>
          <w:sz w:val="22"/>
          <w:szCs w:val="22"/>
        </w:rPr>
        <w:t>M. A.,</w:t>
      </w:r>
      <w:r w:rsidR="00245116" w:rsidRPr="00912815">
        <w:rPr>
          <w:sz w:val="22"/>
          <w:szCs w:val="22"/>
        </w:rPr>
        <w:t xml:space="preserve"> &amp; </w:t>
      </w:r>
      <w:r w:rsidR="00245116" w:rsidRPr="00912815">
        <w:rPr>
          <w:b/>
          <w:sz w:val="22"/>
          <w:szCs w:val="22"/>
        </w:rPr>
        <w:t xml:space="preserve">Kirksey, </w:t>
      </w:r>
      <w:r w:rsidR="00245116">
        <w:rPr>
          <w:b/>
          <w:sz w:val="22"/>
          <w:szCs w:val="22"/>
        </w:rPr>
        <w:t>J. J.</w:t>
      </w:r>
      <w:r w:rsidR="00245116" w:rsidRPr="00912815">
        <w:rPr>
          <w:sz w:val="22"/>
          <w:szCs w:val="22"/>
        </w:rPr>
        <w:t xml:space="preserve"> (2018). </w:t>
      </w:r>
      <w:r w:rsidR="00245116" w:rsidRPr="00D4749C">
        <w:rPr>
          <w:i/>
          <w:sz w:val="22"/>
          <w:szCs w:val="22"/>
        </w:rPr>
        <w:t>Self-discipline and catholic education: Evidence from two national cohorts.</w:t>
      </w:r>
      <w:r w:rsidR="00245116" w:rsidRPr="00912815">
        <w:rPr>
          <w:sz w:val="22"/>
          <w:szCs w:val="22"/>
        </w:rPr>
        <w:t xml:space="preserve"> </w:t>
      </w:r>
      <w:r w:rsidR="00245116" w:rsidRPr="00D4749C">
        <w:rPr>
          <w:sz w:val="22"/>
          <w:szCs w:val="22"/>
        </w:rPr>
        <w:t xml:space="preserve">Thomas B. Fordham Institute. </w:t>
      </w:r>
      <w:hyperlink r:id="rId18" w:history="1">
        <w:r w:rsidR="003E2FC4" w:rsidRPr="00C628A2">
          <w:rPr>
            <w:rStyle w:val="Hyperlink"/>
            <w:sz w:val="22"/>
            <w:szCs w:val="22"/>
          </w:rPr>
          <w:t>https://fordhaminstitute.org/national/research/self-discipline-and-catholic-schools-evidence-two-national-cohorts</w:t>
        </w:r>
      </w:hyperlink>
      <w:r w:rsidR="003E2FC4">
        <w:rPr>
          <w:sz w:val="22"/>
          <w:szCs w:val="22"/>
        </w:rPr>
        <w:t xml:space="preserve">. </w:t>
      </w:r>
    </w:p>
    <w:p w14:paraId="1705FF0E" w14:textId="77777777" w:rsidR="003E2FC4" w:rsidRPr="0092637A" w:rsidRDefault="003E2FC4" w:rsidP="002B6323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10"/>
          <w:szCs w:val="10"/>
        </w:rPr>
      </w:pPr>
    </w:p>
    <w:p w14:paraId="653D6543" w14:textId="121DF603" w:rsidR="00D600A2" w:rsidRPr="00E571C9" w:rsidRDefault="0005291C" w:rsidP="00E571C9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sz w:val="23"/>
          <w:szCs w:val="23"/>
        </w:rPr>
      </w:pPr>
      <w:r w:rsidRPr="00635623">
        <w:rPr>
          <w:i/>
          <w:sz w:val="23"/>
          <w:szCs w:val="23"/>
        </w:rPr>
        <w:t>Policy Briefs</w:t>
      </w:r>
      <w:r w:rsidR="008275B4">
        <w:rPr>
          <w:i/>
          <w:sz w:val="22"/>
          <w:szCs w:val="22"/>
        </w:rPr>
        <w:t xml:space="preserve"> </w:t>
      </w:r>
    </w:p>
    <w:p w14:paraId="223D2411" w14:textId="77777777" w:rsidR="003104FA" w:rsidRDefault="003104FA" w:rsidP="00215660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690BB57D" w14:textId="3D018DB9" w:rsidR="00FE11CE" w:rsidRDefault="00FE11CE" w:rsidP="0002733A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P14.</w:t>
      </w:r>
      <w:r>
        <w:rPr>
          <w:iCs/>
          <w:sz w:val="22"/>
          <w:szCs w:val="22"/>
        </w:rPr>
        <w:tab/>
      </w:r>
      <w:r w:rsidRPr="00593B42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, </w:t>
      </w:r>
      <w:r w:rsidR="002B3628">
        <w:rPr>
          <w:iCs/>
          <w:sz w:val="22"/>
          <w:szCs w:val="22"/>
        </w:rPr>
        <w:t>&amp; Torres, L. G.</w:t>
      </w:r>
      <w:r w:rsidR="00593B42">
        <w:rPr>
          <w:iCs/>
          <w:sz w:val="22"/>
          <w:szCs w:val="22"/>
        </w:rPr>
        <w:t xml:space="preserve"> (2023). </w:t>
      </w:r>
      <w:r w:rsidR="00593B42" w:rsidRPr="00BB5922">
        <w:rPr>
          <w:i/>
          <w:sz w:val="22"/>
          <w:szCs w:val="22"/>
        </w:rPr>
        <w:t>Shifting the rhetoric: Maximizing the Teacher Incentive Allotment to improve schools. Report and recommendations from the Texas Education Research-Practice-Policy Partnership Network</w:t>
      </w:r>
      <w:r w:rsidR="00593B42">
        <w:rPr>
          <w:iCs/>
          <w:sz w:val="22"/>
          <w:szCs w:val="22"/>
        </w:rPr>
        <w:t>.</w:t>
      </w:r>
      <w:r w:rsidR="00BB5922">
        <w:rPr>
          <w:iCs/>
          <w:sz w:val="22"/>
          <w:szCs w:val="22"/>
        </w:rPr>
        <w:t xml:space="preserve"> University of Texas at </w:t>
      </w:r>
      <w:r w:rsidR="00A549D3">
        <w:rPr>
          <w:iCs/>
          <w:sz w:val="22"/>
          <w:szCs w:val="22"/>
        </w:rPr>
        <w:t>Austin. College of Education.</w:t>
      </w:r>
      <w:r w:rsidR="00BB5922">
        <w:rPr>
          <w:iCs/>
          <w:sz w:val="22"/>
          <w:szCs w:val="22"/>
        </w:rPr>
        <w:t xml:space="preserve"> </w:t>
      </w:r>
      <w:hyperlink r:id="rId19" w:history="1">
        <w:r w:rsidR="00BB5922" w:rsidRPr="00D403DD">
          <w:rPr>
            <w:rStyle w:val="Hyperlink"/>
            <w:iCs/>
            <w:sz w:val="22"/>
            <w:szCs w:val="22"/>
          </w:rPr>
          <w:t>https://rp3.education.utexas.edu/</w:t>
        </w:r>
      </w:hyperlink>
      <w:r w:rsidR="00224278">
        <w:rPr>
          <w:iCs/>
          <w:sz w:val="22"/>
          <w:szCs w:val="22"/>
        </w:rPr>
        <w:t>.</w:t>
      </w:r>
    </w:p>
    <w:p w14:paraId="2B40FDFA" w14:textId="77777777" w:rsidR="00593B42" w:rsidRPr="00593B42" w:rsidRDefault="00593B42" w:rsidP="0002733A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1583D042" w14:textId="0A16D43C" w:rsidR="0002733A" w:rsidRPr="0002733A" w:rsidRDefault="0002733A" w:rsidP="0002733A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iCs/>
          <w:sz w:val="22"/>
          <w:szCs w:val="22"/>
        </w:rPr>
      </w:pPr>
      <w:r w:rsidRPr="0002733A">
        <w:rPr>
          <w:iCs/>
          <w:sz w:val="22"/>
          <w:szCs w:val="22"/>
        </w:rPr>
        <w:t>P1</w:t>
      </w:r>
      <w:r>
        <w:rPr>
          <w:iCs/>
          <w:sz w:val="22"/>
          <w:szCs w:val="22"/>
        </w:rPr>
        <w:t>3</w:t>
      </w:r>
      <w:r w:rsidRPr="0002733A">
        <w:rPr>
          <w:iCs/>
          <w:sz w:val="22"/>
          <w:szCs w:val="22"/>
        </w:rPr>
        <w:t>.</w:t>
      </w:r>
      <w:r w:rsidRPr="0002733A">
        <w:rPr>
          <w:iCs/>
          <w:sz w:val="22"/>
          <w:szCs w:val="22"/>
        </w:rPr>
        <w:tab/>
      </w:r>
      <w:r w:rsidRPr="0002733A">
        <w:rPr>
          <w:b/>
          <w:bCs/>
          <w:iCs/>
          <w:sz w:val="22"/>
          <w:szCs w:val="22"/>
        </w:rPr>
        <w:t>Kirksey, J. J.</w:t>
      </w:r>
      <w:r w:rsidRPr="0002733A">
        <w:rPr>
          <w:iCs/>
          <w:sz w:val="22"/>
          <w:szCs w:val="22"/>
        </w:rPr>
        <w:t xml:space="preserve">, &amp; </w:t>
      </w:r>
      <w:r w:rsidR="003C62CE">
        <w:rPr>
          <w:iCs/>
          <w:sz w:val="22"/>
          <w:szCs w:val="22"/>
        </w:rPr>
        <w:t>Gottlieb, J. J.</w:t>
      </w:r>
      <w:r w:rsidRPr="0002733A">
        <w:rPr>
          <w:iCs/>
          <w:sz w:val="22"/>
          <w:szCs w:val="22"/>
        </w:rPr>
        <w:t xml:space="preserve"> (2023). </w:t>
      </w:r>
      <w:r w:rsidR="008A689C">
        <w:rPr>
          <w:i/>
          <w:iCs/>
          <w:sz w:val="22"/>
          <w:szCs w:val="22"/>
        </w:rPr>
        <w:t xml:space="preserve">Teacher preparation goes virtual in the wild west: The impact of </w:t>
      </w:r>
      <w:proofErr w:type="gramStart"/>
      <w:r w:rsidR="008A689C">
        <w:rPr>
          <w:i/>
          <w:iCs/>
          <w:sz w:val="22"/>
          <w:szCs w:val="22"/>
        </w:rPr>
        <w:t>fully-online</w:t>
      </w:r>
      <w:proofErr w:type="gramEnd"/>
      <w:r w:rsidR="008A689C">
        <w:rPr>
          <w:i/>
          <w:iCs/>
          <w:sz w:val="22"/>
          <w:szCs w:val="22"/>
        </w:rPr>
        <w:t xml:space="preserve"> teacher preparation in Texas</w:t>
      </w:r>
      <w:r w:rsidRPr="0002733A">
        <w:rPr>
          <w:i/>
          <w:iCs/>
          <w:sz w:val="22"/>
          <w:szCs w:val="22"/>
        </w:rPr>
        <w:t xml:space="preserve"> </w:t>
      </w:r>
      <w:r w:rsidRPr="0002733A">
        <w:rPr>
          <w:iCs/>
          <w:sz w:val="22"/>
          <w:szCs w:val="22"/>
        </w:rPr>
        <w:t xml:space="preserve">[Brief no. </w:t>
      </w:r>
      <w:r w:rsidR="00F54213">
        <w:rPr>
          <w:iCs/>
          <w:sz w:val="22"/>
          <w:szCs w:val="22"/>
        </w:rPr>
        <w:t>4</w:t>
      </w:r>
      <w:r w:rsidRPr="0002733A">
        <w:rPr>
          <w:iCs/>
          <w:sz w:val="22"/>
          <w:szCs w:val="22"/>
        </w:rPr>
        <w:t>].</w:t>
      </w:r>
      <w:r w:rsidRPr="0002733A">
        <w:rPr>
          <w:b/>
          <w:bCs/>
          <w:iCs/>
          <w:sz w:val="22"/>
          <w:szCs w:val="22"/>
        </w:rPr>
        <w:t xml:space="preserve"> </w:t>
      </w:r>
      <w:r w:rsidRPr="0002733A">
        <w:rPr>
          <w:iCs/>
          <w:sz w:val="22"/>
          <w:szCs w:val="22"/>
        </w:rPr>
        <w:t>Texas Tech University.</w:t>
      </w:r>
      <w:r w:rsidRPr="0002733A">
        <w:rPr>
          <w:b/>
          <w:bCs/>
          <w:iCs/>
          <w:sz w:val="22"/>
          <w:szCs w:val="22"/>
        </w:rPr>
        <w:t xml:space="preserve"> </w:t>
      </w:r>
      <w:r w:rsidRPr="0002733A">
        <w:rPr>
          <w:iCs/>
          <w:sz w:val="22"/>
          <w:szCs w:val="22"/>
        </w:rPr>
        <w:t xml:space="preserve">Center for Innovative Research in Change, Leadership, and Education. </w:t>
      </w:r>
      <w:hyperlink r:id="rId20" w:history="1">
        <w:r w:rsidR="00D529A5" w:rsidRPr="00D529A5">
          <w:rPr>
            <w:rStyle w:val="Hyperlink"/>
            <w:iCs/>
            <w:sz w:val="22"/>
            <w:szCs w:val="22"/>
          </w:rPr>
          <w:t>https://hdl.handle.net/2346/95586</w:t>
        </w:r>
      </w:hyperlink>
      <w:r w:rsidR="003E6511">
        <w:rPr>
          <w:iCs/>
          <w:sz w:val="22"/>
          <w:szCs w:val="22"/>
        </w:rPr>
        <w:t xml:space="preserve"> </w:t>
      </w:r>
    </w:p>
    <w:p w14:paraId="6B437246" w14:textId="77777777" w:rsidR="0002733A" w:rsidRPr="0002733A" w:rsidRDefault="0002733A" w:rsidP="00240092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59948180" w14:textId="2DA712D4" w:rsidR="00B1469D" w:rsidRPr="00240092" w:rsidRDefault="00B1469D" w:rsidP="00240092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12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, &amp;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 xml:space="preserve">, A. R. (2023). </w:t>
      </w:r>
      <w:r w:rsidR="00240092" w:rsidRPr="000D5BB4">
        <w:rPr>
          <w:i/>
          <w:sz w:val="22"/>
          <w:szCs w:val="22"/>
        </w:rPr>
        <w:t xml:space="preserve">Exiting </w:t>
      </w:r>
      <w:r w:rsidR="00BA5AB4" w:rsidRPr="000D5BB4">
        <w:rPr>
          <w:i/>
          <w:sz w:val="22"/>
          <w:szCs w:val="22"/>
        </w:rPr>
        <w:t>h</w:t>
      </w:r>
      <w:r w:rsidR="00240092" w:rsidRPr="000D5BB4">
        <w:rPr>
          <w:i/>
          <w:sz w:val="22"/>
          <w:szCs w:val="22"/>
        </w:rPr>
        <w:t xml:space="preserve">igh </w:t>
      </w:r>
      <w:r w:rsidR="00BA5AB4" w:rsidRPr="000D5BB4">
        <w:rPr>
          <w:i/>
          <w:sz w:val="22"/>
          <w:szCs w:val="22"/>
        </w:rPr>
        <w:t>s</w:t>
      </w:r>
      <w:r w:rsidR="00240092" w:rsidRPr="000D5BB4">
        <w:rPr>
          <w:i/>
          <w:sz w:val="22"/>
          <w:szCs w:val="22"/>
        </w:rPr>
        <w:t xml:space="preserve">chool into the </w:t>
      </w:r>
      <w:r w:rsidR="00BA5AB4" w:rsidRPr="000D5BB4">
        <w:rPr>
          <w:i/>
          <w:sz w:val="22"/>
          <w:szCs w:val="22"/>
        </w:rPr>
        <w:t>n</w:t>
      </w:r>
      <w:r w:rsidR="00240092" w:rsidRPr="000D5BB4">
        <w:rPr>
          <w:i/>
          <w:sz w:val="22"/>
          <w:szCs w:val="22"/>
        </w:rPr>
        <w:t xml:space="preserve">ew </w:t>
      </w:r>
      <w:r w:rsidR="00BA5AB4" w:rsidRPr="000D5BB4">
        <w:rPr>
          <w:i/>
          <w:sz w:val="22"/>
          <w:szCs w:val="22"/>
        </w:rPr>
        <w:t>e</w:t>
      </w:r>
      <w:r w:rsidR="00240092" w:rsidRPr="000D5BB4">
        <w:rPr>
          <w:i/>
          <w:sz w:val="22"/>
          <w:szCs w:val="22"/>
        </w:rPr>
        <w:t xml:space="preserve">conomy: How Community College Baccalaureate Programs </w:t>
      </w:r>
      <w:r w:rsidR="00BA5AB4" w:rsidRPr="000D5BB4">
        <w:rPr>
          <w:i/>
          <w:sz w:val="22"/>
          <w:szCs w:val="22"/>
        </w:rPr>
        <w:t>s</w:t>
      </w:r>
      <w:r w:rsidR="00240092" w:rsidRPr="000D5BB4">
        <w:rPr>
          <w:i/>
          <w:sz w:val="22"/>
          <w:szCs w:val="22"/>
        </w:rPr>
        <w:t xml:space="preserve">upport </w:t>
      </w:r>
      <w:r w:rsidR="00BA5AB4" w:rsidRPr="000D5BB4">
        <w:rPr>
          <w:i/>
          <w:sz w:val="22"/>
          <w:szCs w:val="22"/>
        </w:rPr>
        <w:t>h</w:t>
      </w:r>
      <w:r w:rsidR="00240092" w:rsidRPr="000D5BB4">
        <w:rPr>
          <w:i/>
          <w:sz w:val="22"/>
          <w:szCs w:val="22"/>
        </w:rPr>
        <w:t>igh-</w:t>
      </w:r>
      <w:r w:rsidR="00BA5AB4" w:rsidRPr="000D5BB4">
        <w:rPr>
          <w:i/>
          <w:sz w:val="22"/>
          <w:szCs w:val="22"/>
        </w:rPr>
        <w:t>d</w:t>
      </w:r>
      <w:r w:rsidR="00240092" w:rsidRPr="000D5BB4">
        <w:rPr>
          <w:i/>
          <w:sz w:val="22"/>
          <w:szCs w:val="22"/>
        </w:rPr>
        <w:t xml:space="preserve">emand </w:t>
      </w:r>
      <w:r w:rsidR="00BA5AB4" w:rsidRPr="000D5BB4">
        <w:rPr>
          <w:i/>
          <w:sz w:val="22"/>
          <w:szCs w:val="22"/>
        </w:rPr>
        <w:t>d</w:t>
      </w:r>
      <w:r w:rsidR="00240092" w:rsidRPr="000D5BB4">
        <w:rPr>
          <w:i/>
          <w:sz w:val="22"/>
          <w:szCs w:val="22"/>
        </w:rPr>
        <w:t>egree</w:t>
      </w:r>
      <w:r w:rsidR="00BA5AB4" w:rsidRPr="000D5BB4">
        <w:rPr>
          <w:i/>
          <w:sz w:val="22"/>
          <w:szCs w:val="22"/>
        </w:rPr>
        <w:t xml:space="preserve"> a</w:t>
      </w:r>
      <w:r w:rsidR="00240092" w:rsidRPr="000D5BB4">
        <w:rPr>
          <w:i/>
          <w:sz w:val="22"/>
          <w:szCs w:val="22"/>
        </w:rPr>
        <w:t xml:space="preserve">ttainment for Texas </w:t>
      </w:r>
      <w:r w:rsidR="00BA5AB4" w:rsidRPr="000D5BB4">
        <w:rPr>
          <w:i/>
          <w:sz w:val="22"/>
          <w:szCs w:val="22"/>
        </w:rPr>
        <w:t>p</w:t>
      </w:r>
      <w:r w:rsidR="00240092" w:rsidRPr="000D5BB4">
        <w:rPr>
          <w:i/>
          <w:sz w:val="22"/>
          <w:szCs w:val="22"/>
        </w:rPr>
        <w:t xml:space="preserve">ublic </w:t>
      </w:r>
      <w:r w:rsidR="00BA5AB4" w:rsidRPr="000D5BB4">
        <w:rPr>
          <w:i/>
          <w:sz w:val="22"/>
          <w:szCs w:val="22"/>
        </w:rPr>
        <w:t>s</w:t>
      </w:r>
      <w:r w:rsidR="00240092" w:rsidRPr="000D5BB4">
        <w:rPr>
          <w:i/>
          <w:sz w:val="22"/>
          <w:szCs w:val="22"/>
        </w:rPr>
        <w:t xml:space="preserve">chool </w:t>
      </w:r>
      <w:r w:rsidR="00BA5AB4" w:rsidRPr="000D5BB4">
        <w:rPr>
          <w:i/>
          <w:sz w:val="22"/>
          <w:szCs w:val="22"/>
        </w:rPr>
        <w:t>students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[Brief no. 3].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1" w:history="1">
        <w:r w:rsidR="001A4D74" w:rsidRPr="001A4D74">
          <w:rPr>
            <w:rStyle w:val="Hyperlink"/>
            <w:iCs/>
            <w:sz w:val="22"/>
            <w:szCs w:val="22"/>
          </w:rPr>
          <w:t>https://hdl.handle.net/2346/95586</w:t>
        </w:r>
      </w:hyperlink>
      <w:r w:rsidR="001A4D74">
        <w:rPr>
          <w:iCs/>
          <w:sz w:val="22"/>
          <w:szCs w:val="22"/>
        </w:rPr>
        <w:t xml:space="preserve"> </w:t>
      </w:r>
    </w:p>
    <w:p w14:paraId="01039436" w14:textId="77777777" w:rsidR="00B1469D" w:rsidRPr="00B1469D" w:rsidRDefault="00B1469D" w:rsidP="00B1469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3F2F1EA5" w14:textId="2E756C68" w:rsidR="00B1469D" w:rsidRPr="00964864" w:rsidRDefault="00B1469D" w:rsidP="00B1469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11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 w:rsidR="00BA5AB4">
        <w:rPr>
          <w:iCs/>
          <w:sz w:val="22"/>
          <w:szCs w:val="22"/>
        </w:rPr>
        <w:t xml:space="preserve">Johnson, L.,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 xml:space="preserve">, A. R.,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 w:rsidR="00DD22B3">
        <w:rPr>
          <w:i/>
          <w:sz w:val="22"/>
          <w:szCs w:val="22"/>
        </w:rPr>
        <w:t xml:space="preserve">The promise of P-TECH: </w:t>
      </w:r>
      <w:r w:rsidR="000D5BB4">
        <w:rPr>
          <w:i/>
          <w:sz w:val="22"/>
          <w:szCs w:val="22"/>
        </w:rPr>
        <w:t>Examining impacts of a CTE-focused dual credit school model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[Brief no. </w:t>
      </w:r>
      <w:r w:rsidR="000D5BB4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2" w:history="1">
        <w:r w:rsidR="009B4BE0" w:rsidRPr="009B4BE0">
          <w:rPr>
            <w:rStyle w:val="Hyperlink"/>
            <w:iCs/>
            <w:sz w:val="22"/>
            <w:szCs w:val="22"/>
          </w:rPr>
          <w:t>https://hdl.handle.net/2346/95585</w:t>
        </w:r>
      </w:hyperlink>
    </w:p>
    <w:p w14:paraId="0DB77789" w14:textId="77777777" w:rsidR="00B1469D" w:rsidRPr="00B1469D" w:rsidRDefault="00B1469D" w:rsidP="00B1469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60E7FF04" w14:textId="61BB0EAD" w:rsidR="00B1469D" w:rsidRPr="008A3909" w:rsidRDefault="00B1469D" w:rsidP="008A3909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/>
          <w:bCs/>
          <w:i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10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r w:rsidR="00F86C3B">
        <w:rPr>
          <w:iCs/>
          <w:sz w:val="22"/>
          <w:szCs w:val="22"/>
        </w:rPr>
        <w:t xml:space="preserve">Gottlieb, J. J., </w:t>
      </w:r>
      <w:r w:rsidR="00A6486F">
        <w:rPr>
          <w:iCs/>
          <w:sz w:val="22"/>
          <w:szCs w:val="22"/>
        </w:rPr>
        <w:t xml:space="preserve">Lansford, T., </w:t>
      </w:r>
      <w:r>
        <w:rPr>
          <w:iCs/>
          <w:sz w:val="22"/>
          <w:szCs w:val="22"/>
        </w:rPr>
        <w:t xml:space="preserve">Mansell, K. E.,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 w:rsidR="00FA2EBB" w:rsidRPr="00FA2EBB">
        <w:rPr>
          <w:i/>
          <w:sz w:val="22"/>
          <w:szCs w:val="22"/>
        </w:rPr>
        <w:t xml:space="preserve">STEM </w:t>
      </w:r>
      <w:r w:rsidR="00FA2EBB">
        <w:rPr>
          <w:i/>
          <w:sz w:val="22"/>
          <w:szCs w:val="22"/>
        </w:rPr>
        <w:t>t</w:t>
      </w:r>
      <w:r w:rsidR="00FA2EBB" w:rsidRPr="00FA2EBB">
        <w:rPr>
          <w:i/>
          <w:sz w:val="22"/>
          <w:szCs w:val="22"/>
        </w:rPr>
        <w:t xml:space="preserve">eacher </w:t>
      </w:r>
      <w:r w:rsidR="00FA2EBB">
        <w:rPr>
          <w:i/>
          <w:sz w:val="22"/>
          <w:szCs w:val="22"/>
        </w:rPr>
        <w:t>c</w:t>
      </w:r>
      <w:r w:rsidR="00FA2EBB" w:rsidRPr="00FA2EBB">
        <w:rPr>
          <w:i/>
          <w:sz w:val="22"/>
          <w:szCs w:val="22"/>
        </w:rPr>
        <w:t xml:space="preserve">areer </w:t>
      </w:r>
      <w:r w:rsidR="00FA2EBB">
        <w:rPr>
          <w:i/>
          <w:sz w:val="22"/>
          <w:szCs w:val="22"/>
        </w:rPr>
        <w:t>p</w:t>
      </w:r>
      <w:r w:rsidR="00FA2EBB" w:rsidRPr="00FA2EBB">
        <w:rPr>
          <w:i/>
          <w:sz w:val="22"/>
          <w:szCs w:val="22"/>
        </w:rPr>
        <w:t xml:space="preserve">aths: Where </w:t>
      </w:r>
      <w:r w:rsidR="00FA2EBB">
        <w:rPr>
          <w:i/>
          <w:sz w:val="22"/>
          <w:szCs w:val="22"/>
        </w:rPr>
        <w:t>d</w:t>
      </w:r>
      <w:r w:rsidR="00FA2EBB" w:rsidRPr="00FA2EBB">
        <w:rPr>
          <w:i/>
          <w:sz w:val="22"/>
          <w:szCs w:val="22"/>
        </w:rPr>
        <w:t xml:space="preserve">o </w:t>
      </w:r>
      <w:r w:rsidR="00FA2EBB">
        <w:rPr>
          <w:i/>
          <w:sz w:val="22"/>
          <w:szCs w:val="22"/>
        </w:rPr>
        <w:t>t</w:t>
      </w:r>
      <w:r w:rsidR="00FA2EBB" w:rsidRPr="00FA2EBB">
        <w:rPr>
          <w:i/>
          <w:sz w:val="22"/>
          <w:szCs w:val="22"/>
        </w:rPr>
        <w:t xml:space="preserve">hey </w:t>
      </w:r>
      <w:r w:rsidR="00FA2EBB">
        <w:rPr>
          <w:i/>
          <w:sz w:val="22"/>
          <w:szCs w:val="22"/>
        </w:rPr>
        <w:t>c</w:t>
      </w:r>
      <w:r w:rsidR="00FA2EBB" w:rsidRPr="00FA2EBB">
        <w:rPr>
          <w:i/>
          <w:sz w:val="22"/>
          <w:szCs w:val="22"/>
        </w:rPr>
        <w:t xml:space="preserve">ome </w:t>
      </w:r>
      <w:r w:rsidR="00FA2EBB">
        <w:rPr>
          <w:i/>
          <w:sz w:val="22"/>
          <w:szCs w:val="22"/>
        </w:rPr>
        <w:t>f</w:t>
      </w:r>
      <w:r w:rsidR="00FA2EBB" w:rsidRPr="00FA2EBB">
        <w:rPr>
          <w:i/>
          <w:sz w:val="22"/>
          <w:szCs w:val="22"/>
        </w:rPr>
        <w:t xml:space="preserve">rom and </w:t>
      </w:r>
      <w:r w:rsidR="00FA2EBB">
        <w:rPr>
          <w:i/>
          <w:sz w:val="22"/>
          <w:szCs w:val="22"/>
        </w:rPr>
        <w:t>w</w:t>
      </w:r>
      <w:r w:rsidR="00FA2EBB" w:rsidRPr="00FA2EBB">
        <w:rPr>
          <w:i/>
          <w:sz w:val="22"/>
          <w:szCs w:val="22"/>
        </w:rPr>
        <w:t xml:space="preserve">here </w:t>
      </w:r>
      <w:r w:rsidR="00FA2EBB">
        <w:rPr>
          <w:i/>
          <w:sz w:val="22"/>
          <w:szCs w:val="22"/>
        </w:rPr>
        <w:t>d</w:t>
      </w:r>
      <w:r w:rsidR="00FA2EBB" w:rsidRPr="00FA2EBB">
        <w:rPr>
          <w:i/>
          <w:sz w:val="22"/>
          <w:szCs w:val="22"/>
        </w:rPr>
        <w:t xml:space="preserve">o </w:t>
      </w:r>
      <w:r w:rsidR="00FA2EBB">
        <w:rPr>
          <w:i/>
          <w:sz w:val="22"/>
          <w:szCs w:val="22"/>
        </w:rPr>
        <w:t>t</w:t>
      </w:r>
      <w:r w:rsidR="00FA2EBB" w:rsidRPr="00FA2EBB">
        <w:rPr>
          <w:i/>
          <w:sz w:val="22"/>
          <w:szCs w:val="22"/>
        </w:rPr>
        <w:t xml:space="preserve">hey </w:t>
      </w:r>
      <w:r w:rsidR="00FA2EBB">
        <w:rPr>
          <w:i/>
          <w:sz w:val="22"/>
          <w:szCs w:val="22"/>
        </w:rPr>
        <w:t>g</w:t>
      </w:r>
      <w:r w:rsidR="00FA2EBB" w:rsidRPr="00FA2EBB">
        <w:rPr>
          <w:i/>
          <w:sz w:val="22"/>
          <w:szCs w:val="22"/>
        </w:rPr>
        <w:t>o?</w:t>
      </w:r>
      <w:r w:rsidR="00FA2EBB" w:rsidRPr="00FA2EBB">
        <w:rPr>
          <w:b/>
          <w:bCs/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[Brief no. </w:t>
      </w:r>
      <w:r w:rsidR="00FA2EBB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>Center for Innovative Research in Change, Leadership, and Education.</w:t>
      </w:r>
      <w:r w:rsidR="00F86C3B" w:rsidRPr="00F86C3B">
        <w:t xml:space="preserve"> </w:t>
      </w:r>
      <w:hyperlink r:id="rId23" w:history="1">
        <w:r w:rsidR="00F86C3B" w:rsidRPr="00F86C3B">
          <w:rPr>
            <w:rStyle w:val="Hyperlink"/>
            <w:iCs/>
            <w:sz w:val="22"/>
            <w:szCs w:val="22"/>
          </w:rPr>
          <w:t>https://hdl.handle.net/2346/95584</w:t>
        </w:r>
      </w:hyperlink>
      <w:r w:rsidR="00F86C3B">
        <w:rPr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 </w:t>
      </w:r>
    </w:p>
    <w:p w14:paraId="295FC1A4" w14:textId="77777777" w:rsidR="00B1469D" w:rsidRPr="00B1469D" w:rsidRDefault="00B1469D" w:rsidP="008C3187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030B0D67" w14:textId="20437CC0" w:rsidR="008C3187" w:rsidRDefault="008C3187" w:rsidP="008C3187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9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  <w:t xml:space="preserve">Mansell, K. E.,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 w:rsidR="002477A0">
        <w:rPr>
          <w:i/>
          <w:sz w:val="22"/>
          <w:szCs w:val="22"/>
        </w:rPr>
        <w:t>Shifts in advanced science course-taking and postsecondary and career pathways following Texas House Bill 5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[Brief no. </w:t>
      </w:r>
      <w:r w:rsidR="002477A0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4" w:history="1">
        <w:r w:rsidR="002161B6" w:rsidRPr="002161B6">
          <w:rPr>
            <w:rStyle w:val="Hyperlink"/>
            <w:iCs/>
            <w:sz w:val="22"/>
            <w:szCs w:val="22"/>
          </w:rPr>
          <w:t>https://hdl.handle.net/2346/93034</w:t>
        </w:r>
      </w:hyperlink>
    </w:p>
    <w:p w14:paraId="00817FA8" w14:textId="77777777" w:rsidR="008C3187" w:rsidRPr="003104FA" w:rsidRDefault="008C3187" w:rsidP="00215660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67C7E630" w14:textId="1A07B1AE" w:rsidR="00A71CEC" w:rsidRDefault="00A71CEC" w:rsidP="00A71CEC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 w:rsidR="008C3187">
        <w:rPr>
          <w:iCs/>
          <w:sz w:val="22"/>
          <w:szCs w:val="22"/>
        </w:rPr>
        <w:t>8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  <w:t>Mansell, K.</w:t>
      </w:r>
      <w:r w:rsidR="008C3187">
        <w:rPr>
          <w:iCs/>
          <w:sz w:val="22"/>
          <w:szCs w:val="22"/>
        </w:rPr>
        <w:t xml:space="preserve"> E.</w:t>
      </w:r>
      <w:r>
        <w:rPr>
          <w:iCs/>
          <w:sz w:val="22"/>
          <w:szCs w:val="22"/>
        </w:rPr>
        <w:t xml:space="preserve">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 w:rsidR="008C3187">
        <w:rPr>
          <w:i/>
          <w:sz w:val="22"/>
          <w:szCs w:val="22"/>
        </w:rPr>
        <w:t>Access versus attainment: A closer look at the STEM endorsement in Texas public high schools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[Brief no. </w:t>
      </w:r>
      <w:r w:rsidR="008C3187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5" w:history="1">
        <w:r w:rsidR="00F86C3B" w:rsidRPr="009B4BE0">
          <w:rPr>
            <w:rStyle w:val="Hyperlink"/>
            <w:iCs/>
            <w:sz w:val="22"/>
            <w:szCs w:val="22"/>
          </w:rPr>
          <w:t>https://hdl.handle.net/2346/93033</w:t>
        </w:r>
      </w:hyperlink>
    </w:p>
    <w:p w14:paraId="6C44C311" w14:textId="77777777" w:rsidR="00A71CEC" w:rsidRPr="008C3187" w:rsidRDefault="00A71CEC" w:rsidP="00A71CEC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090D4FCC" w14:textId="0DF8CB3B" w:rsidR="0037014B" w:rsidRDefault="00E571C9" w:rsidP="00FB3FC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7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>, A.</w:t>
      </w:r>
      <w:r w:rsidR="00C53327">
        <w:rPr>
          <w:iCs/>
          <w:sz w:val="22"/>
          <w:szCs w:val="22"/>
        </w:rPr>
        <w:t xml:space="preserve"> R.</w:t>
      </w:r>
      <w:r>
        <w:rPr>
          <w:iCs/>
          <w:sz w:val="22"/>
          <w:szCs w:val="22"/>
        </w:rPr>
        <w:t xml:space="preserve">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>
        <w:rPr>
          <w:i/>
          <w:sz w:val="22"/>
          <w:szCs w:val="22"/>
        </w:rPr>
        <w:t xml:space="preserve">Calculating CTE math dividends for college and careers </w:t>
      </w:r>
      <w:r>
        <w:rPr>
          <w:iCs/>
          <w:sz w:val="22"/>
          <w:szCs w:val="22"/>
        </w:rPr>
        <w:t>[Brief no. 3].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6" w:history="1">
        <w:r w:rsidR="00336A16" w:rsidRPr="00336A16">
          <w:rPr>
            <w:rStyle w:val="Hyperlink"/>
            <w:iCs/>
            <w:sz w:val="22"/>
            <w:szCs w:val="22"/>
          </w:rPr>
          <w:t>https://hdl.handle.net/2346/92647</w:t>
        </w:r>
      </w:hyperlink>
      <w:r w:rsidR="00336A16">
        <w:rPr>
          <w:iCs/>
          <w:sz w:val="22"/>
          <w:szCs w:val="22"/>
        </w:rPr>
        <w:t xml:space="preserve"> </w:t>
      </w:r>
    </w:p>
    <w:p w14:paraId="42C5FE03" w14:textId="77777777" w:rsidR="00FB3FCD" w:rsidRPr="00FB3FCD" w:rsidRDefault="00FB3FCD" w:rsidP="00FB3FCD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564E22B2" w14:textId="35FB698E" w:rsidR="00215660" w:rsidRPr="00964864" w:rsidRDefault="00215660" w:rsidP="00215660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t>P</w:t>
      </w:r>
      <w:r w:rsidR="009F0981">
        <w:rPr>
          <w:iCs/>
          <w:sz w:val="22"/>
          <w:szCs w:val="22"/>
        </w:rPr>
        <w:t>6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  <w:t xml:space="preserve">Wiseman, A. W.,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>, A.</w:t>
      </w:r>
      <w:r w:rsidR="00C53327">
        <w:rPr>
          <w:iCs/>
          <w:sz w:val="22"/>
          <w:szCs w:val="22"/>
        </w:rPr>
        <w:t xml:space="preserve"> R.</w:t>
      </w:r>
      <w:r>
        <w:rPr>
          <w:iCs/>
          <w:sz w:val="22"/>
          <w:szCs w:val="22"/>
        </w:rPr>
        <w:t>,</w:t>
      </w:r>
      <w:r w:rsidR="00A94E9A">
        <w:rPr>
          <w:iCs/>
          <w:sz w:val="22"/>
          <w:szCs w:val="22"/>
        </w:rPr>
        <w:t xml:space="preserve"> &amp;</w:t>
      </w:r>
      <w:r>
        <w:rPr>
          <w:iCs/>
          <w:sz w:val="22"/>
          <w:szCs w:val="22"/>
        </w:rPr>
        <w:t xml:space="preserve"> </w:t>
      </w:r>
      <w:r w:rsidRPr="001611CA">
        <w:rPr>
          <w:b/>
          <w:bCs/>
          <w:iCs/>
          <w:sz w:val="22"/>
          <w:szCs w:val="22"/>
        </w:rPr>
        <w:t>Kirksey, J. J.</w:t>
      </w:r>
      <w:r w:rsidR="00A94E9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(202</w:t>
      </w:r>
      <w:r w:rsidR="005413F5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). </w:t>
      </w:r>
      <w:r w:rsidRPr="00964864">
        <w:rPr>
          <w:i/>
          <w:sz w:val="22"/>
          <w:szCs w:val="22"/>
        </w:rPr>
        <w:t xml:space="preserve">The promises and pitfalls of House Bill 5: What we've learned from 10 years of technical and academic Endorsements in the Foundation High School </w:t>
      </w:r>
      <w:r w:rsidR="00C91629">
        <w:rPr>
          <w:i/>
          <w:sz w:val="22"/>
          <w:szCs w:val="22"/>
        </w:rPr>
        <w:t>Program</w:t>
      </w:r>
      <w:r>
        <w:rPr>
          <w:iCs/>
          <w:sz w:val="22"/>
          <w:szCs w:val="22"/>
        </w:rPr>
        <w:t xml:space="preserve"> [Brief no. </w:t>
      </w:r>
      <w:r w:rsidR="005413F5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7" w:history="1">
        <w:r w:rsidR="00056C7C" w:rsidRPr="00056C7C">
          <w:rPr>
            <w:rStyle w:val="Hyperlink"/>
            <w:iCs/>
            <w:sz w:val="22"/>
            <w:szCs w:val="22"/>
          </w:rPr>
          <w:t>https://hdl.handle.net/2346/92646</w:t>
        </w:r>
      </w:hyperlink>
      <w:r w:rsidR="00056C7C">
        <w:rPr>
          <w:iCs/>
          <w:sz w:val="22"/>
          <w:szCs w:val="22"/>
        </w:rPr>
        <w:t xml:space="preserve"> </w:t>
      </w:r>
    </w:p>
    <w:p w14:paraId="53148C10" w14:textId="77777777" w:rsidR="00215660" w:rsidRDefault="00215660" w:rsidP="00127011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sz w:val="10"/>
          <w:szCs w:val="10"/>
        </w:rPr>
      </w:pPr>
    </w:p>
    <w:p w14:paraId="3CA4C91C" w14:textId="49596267" w:rsidR="00FE7704" w:rsidRPr="00964864" w:rsidRDefault="00FE7704" w:rsidP="00FE7704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 w:rsidRPr="007D5CC7">
        <w:rPr>
          <w:iCs/>
          <w:sz w:val="22"/>
          <w:szCs w:val="22"/>
        </w:rPr>
        <w:lastRenderedPageBreak/>
        <w:t>P</w:t>
      </w:r>
      <w:r>
        <w:rPr>
          <w:iCs/>
          <w:sz w:val="22"/>
          <w:szCs w:val="22"/>
        </w:rPr>
        <w:t>5</w:t>
      </w:r>
      <w:r w:rsidRPr="007D5CC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>, A.</w:t>
      </w:r>
      <w:r w:rsidR="00C53327">
        <w:rPr>
          <w:iCs/>
          <w:sz w:val="22"/>
          <w:szCs w:val="22"/>
        </w:rPr>
        <w:t xml:space="preserve"> R.</w:t>
      </w:r>
      <w:r>
        <w:rPr>
          <w:iCs/>
          <w:sz w:val="22"/>
          <w:szCs w:val="22"/>
        </w:rPr>
        <w:t xml:space="preserve">, &amp; </w:t>
      </w:r>
      <w:r w:rsidRPr="001611CA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(2023). </w:t>
      </w:r>
      <w:r>
        <w:rPr>
          <w:i/>
          <w:sz w:val="22"/>
          <w:szCs w:val="22"/>
        </w:rPr>
        <w:t>Postsecondary undermatching in the Texas Foundation High School Program</w:t>
      </w:r>
      <w:r>
        <w:rPr>
          <w:iCs/>
          <w:sz w:val="22"/>
          <w:szCs w:val="22"/>
        </w:rPr>
        <w:t xml:space="preserve"> [Brief no. 1].</w:t>
      </w:r>
      <w:r>
        <w:rPr>
          <w:b/>
          <w:bCs/>
          <w:iCs/>
          <w:sz w:val="22"/>
          <w:szCs w:val="22"/>
        </w:rPr>
        <w:t xml:space="preserve">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 xml:space="preserve">Center for Innovative Research in Change, Leadership, and Education. </w:t>
      </w:r>
      <w:hyperlink r:id="rId28" w:history="1">
        <w:r w:rsidR="00EA3A5B" w:rsidRPr="00EA3A5B">
          <w:rPr>
            <w:rStyle w:val="Hyperlink"/>
            <w:iCs/>
            <w:sz w:val="22"/>
            <w:szCs w:val="22"/>
          </w:rPr>
          <w:t>https://hdl.handle.net/2346/92508</w:t>
        </w:r>
      </w:hyperlink>
      <w:r w:rsidR="00EA3A5B">
        <w:rPr>
          <w:iCs/>
          <w:sz w:val="22"/>
          <w:szCs w:val="22"/>
        </w:rPr>
        <w:t xml:space="preserve"> </w:t>
      </w:r>
    </w:p>
    <w:p w14:paraId="0B3CF58D" w14:textId="77777777" w:rsidR="00FE7704" w:rsidRPr="00B94DDD" w:rsidRDefault="00FE7704" w:rsidP="00127011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/>
          <w:sz w:val="10"/>
          <w:szCs w:val="10"/>
        </w:rPr>
      </w:pPr>
    </w:p>
    <w:p w14:paraId="25BD7698" w14:textId="588A85D2" w:rsidR="00D51938" w:rsidRPr="00D600A2" w:rsidRDefault="00D51938" w:rsidP="00D51938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P4.</w:t>
      </w:r>
      <w:r>
        <w:rPr>
          <w:iCs/>
          <w:sz w:val="22"/>
          <w:szCs w:val="22"/>
        </w:rPr>
        <w:tab/>
        <w:t xml:space="preserve">Gottlieb, J. J., &amp; </w:t>
      </w:r>
      <w:r w:rsidRPr="00D600A2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(2022). </w:t>
      </w:r>
      <w:r w:rsidR="00E61F34" w:rsidRPr="00E61F34">
        <w:rPr>
          <w:i/>
          <w:iCs/>
          <w:sz w:val="22"/>
          <w:szCs w:val="22"/>
        </w:rPr>
        <w:t xml:space="preserve">Innovations in </w:t>
      </w:r>
      <w:r w:rsidR="006F1439">
        <w:rPr>
          <w:i/>
          <w:iCs/>
          <w:sz w:val="22"/>
          <w:szCs w:val="22"/>
        </w:rPr>
        <w:t>u</w:t>
      </w:r>
      <w:r w:rsidR="00E61F34" w:rsidRPr="00E61F34">
        <w:rPr>
          <w:i/>
          <w:iCs/>
          <w:sz w:val="22"/>
          <w:szCs w:val="22"/>
        </w:rPr>
        <w:t>niversity-</w:t>
      </w:r>
      <w:r w:rsidR="006F1439">
        <w:rPr>
          <w:i/>
          <w:iCs/>
          <w:sz w:val="22"/>
          <w:szCs w:val="22"/>
        </w:rPr>
        <w:t>b</w:t>
      </w:r>
      <w:r w:rsidR="00E61F34" w:rsidRPr="00E61F34">
        <w:rPr>
          <w:i/>
          <w:iCs/>
          <w:sz w:val="22"/>
          <w:szCs w:val="22"/>
        </w:rPr>
        <w:t xml:space="preserve">ased </w:t>
      </w:r>
      <w:r w:rsidR="006F1439">
        <w:rPr>
          <w:i/>
          <w:iCs/>
          <w:sz w:val="22"/>
          <w:szCs w:val="22"/>
        </w:rPr>
        <w:t>t</w:t>
      </w:r>
      <w:r w:rsidR="00E61F34" w:rsidRPr="00E61F34">
        <w:rPr>
          <w:i/>
          <w:iCs/>
          <w:sz w:val="22"/>
          <w:szCs w:val="22"/>
        </w:rPr>
        <w:t xml:space="preserve">eacher </w:t>
      </w:r>
      <w:r w:rsidR="006F1439">
        <w:rPr>
          <w:i/>
          <w:iCs/>
          <w:sz w:val="22"/>
          <w:szCs w:val="22"/>
        </w:rPr>
        <w:t>p</w:t>
      </w:r>
      <w:r w:rsidR="00E61F34" w:rsidRPr="00E61F34">
        <w:rPr>
          <w:i/>
          <w:iCs/>
          <w:sz w:val="22"/>
          <w:szCs w:val="22"/>
        </w:rPr>
        <w:t xml:space="preserve">reparation: Comparing the ‘Grow Your Own’ </w:t>
      </w:r>
      <w:r w:rsidR="006F1439">
        <w:rPr>
          <w:i/>
          <w:iCs/>
          <w:sz w:val="22"/>
          <w:szCs w:val="22"/>
        </w:rPr>
        <w:t>a</w:t>
      </w:r>
      <w:r w:rsidR="00E61F34" w:rsidRPr="00E61F34">
        <w:rPr>
          <w:i/>
          <w:iCs/>
          <w:sz w:val="22"/>
          <w:szCs w:val="22"/>
        </w:rPr>
        <w:t xml:space="preserve">lternative to the </w:t>
      </w:r>
      <w:r w:rsidR="006F1439">
        <w:rPr>
          <w:i/>
          <w:iCs/>
          <w:sz w:val="22"/>
          <w:szCs w:val="22"/>
        </w:rPr>
        <w:t>t</w:t>
      </w:r>
      <w:r w:rsidR="00E61F34" w:rsidRPr="00E61F34">
        <w:rPr>
          <w:i/>
          <w:iCs/>
          <w:sz w:val="22"/>
          <w:szCs w:val="22"/>
        </w:rPr>
        <w:t xml:space="preserve">raditional </w:t>
      </w:r>
      <w:r w:rsidR="006F1439">
        <w:rPr>
          <w:i/>
          <w:iCs/>
          <w:sz w:val="22"/>
          <w:szCs w:val="22"/>
        </w:rPr>
        <w:t>p</w:t>
      </w:r>
      <w:r w:rsidR="00E61F34" w:rsidRPr="00E61F34">
        <w:rPr>
          <w:i/>
          <w:iCs/>
          <w:sz w:val="22"/>
          <w:szCs w:val="22"/>
        </w:rPr>
        <w:t>rogram at Texas Tech.</w:t>
      </w:r>
      <w:r w:rsidRPr="00D60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[Brief no. 2]. </w:t>
      </w:r>
      <w:r w:rsidRPr="00A8033F">
        <w:rPr>
          <w:iCs/>
          <w:sz w:val="22"/>
          <w:szCs w:val="22"/>
        </w:rPr>
        <w:t>Texas Tech University.</w:t>
      </w:r>
      <w:r>
        <w:rPr>
          <w:b/>
          <w:bCs/>
          <w:iCs/>
          <w:sz w:val="22"/>
          <w:szCs w:val="22"/>
        </w:rPr>
        <w:t xml:space="preserve"> </w:t>
      </w:r>
      <w:r w:rsidRPr="00964864">
        <w:rPr>
          <w:iCs/>
          <w:sz w:val="22"/>
          <w:szCs w:val="22"/>
        </w:rPr>
        <w:t>Center for Innovative Research in Change, Leadership, and Education.</w:t>
      </w:r>
      <w:r w:rsidR="00215660">
        <w:rPr>
          <w:iCs/>
          <w:sz w:val="22"/>
          <w:szCs w:val="22"/>
        </w:rPr>
        <w:t xml:space="preserve"> </w:t>
      </w:r>
      <w:hyperlink r:id="rId29" w:history="1">
        <w:r w:rsidR="00215660" w:rsidRPr="00215660">
          <w:rPr>
            <w:rStyle w:val="Hyperlink"/>
            <w:iCs/>
            <w:sz w:val="22"/>
            <w:szCs w:val="22"/>
          </w:rPr>
          <w:t>https://hdl.handle.net/2346/90346</w:t>
        </w:r>
      </w:hyperlink>
    </w:p>
    <w:p w14:paraId="15317761" w14:textId="77777777" w:rsidR="00D51938" w:rsidRPr="00D51938" w:rsidRDefault="00D51938" w:rsidP="00D600A2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10"/>
          <w:szCs w:val="10"/>
        </w:rPr>
      </w:pPr>
    </w:p>
    <w:p w14:paraId="07C1B3B6" w14:textId="133F4FAC" w:rsidR="00D600A2" w:rsidRPr="00D600A2" w:rsidRDefault="00D600A2" w:rsidP="00D600A2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215660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  <w:t>Mansell, K.</w:t>
      </w:r>
      <w:r w:rsidR="00C53327">
        <w:rPr>
          <w:iCs/>
          <w:sz w:val="22"/>
          <w:szCs w:val="22"/>
        </w:rPr>
        <w:t xml:space="preserve"> E.</w:t>
      </w:r>
      <w:r>
        <w:rPr>
          <w:iCs/>
          <w:sz w:val="22"/>
          <w:szCs w:val="22"/>
        </w:rPr>
        <w:t xml:space="preserve">, Gottlieb, J. J., &amp; </w:t>
      </w:r>
      <w:r w:rsidRPr="00D600A2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(2022). </w:t>
      </w:r>
      <w:r w:rsidRPr="004349A5">
        <w:rPr>
          <w:i/>
          <w:iCs/>
          <w:sz w:val="22"/>
          <w:szCs w:val="22"/>
        </w:rPr>
        <w:t>Endorsement alignment between secondary and postsecondary institutions.</w:t>
      </w:r>
      <w:r w:rsidRPr="00D600A2">
        <w:rPr>
          <w:sz w:val="22"/>
          <w:szCs w:val="22"/>
        </w:rPr>
        <w:t xml:space="preserve"> </w:t>
      </w:r>
      <w:r w:rsidR="007279BF">
        <w:rPr>
          <w:sz w:val="22"/>
          <w:szCs w:val="22"/>
        </w:rPr>
        <w:t xml:space="preserve">[Brief no. </w:t>
      </w:r>
      <w:r w:rsidR="00A94B6E">
        <w:rPr>
          <w:sz w:val="22"/>
          <w:szCs w:val="22"/>
        </w:rPr>
        <w:t>1</w:t>
      </w:r>
      <w:r w:rsidR="007279BF">
        <w:rPr>
          <w:sz w:val="22"/>
          <w:szCs w:val="22"/>
        </w:rPr>
        <w:t xml:space="preserve">]. </w:t>
      </w:r>
      <w:r w:rsidR="004349A5" w:rsidRPr="00A8033F">
        <w:rPr>
          <w:iCs/>
          <w:sz w:val="22"/>
          <w:szCs w:val="22"/>
        </w:rPr>
        <w:t>Texas Tech University.</w:t>
      </w:r>
      <w:r w:rsidR="004349A5">
        <w:rPr>
          <w:b/>
          <w:bCs/>
          <w:iCs/>
          <w:sz w:val="22"/>
          <w:szCs w:val="22"/>
        </w:rPr>
        <w:t xml:space="preserve"> </w:t>
      </w:r>
      <w:r w:rsidR="004349A5" w:rsidRPr="00964864">
        <w:rPr>
          <w:iCs/>
          <w:sz w:val="22"/>
          <w:szCs w:val="22"/>
        </w:rPr>
        <w:t>Center for Innovative Research in Change, Leadership, and Education.</w:t>
      </w:r>
      <w:r w:rsidR="00215660">
        <w:rPr>
          <w:iCs/>
          <w:sz w:val="22"/>
          <w:szCs w:val="22"/>
        </w:rPr>
        <w:t xml:space="preserve"> </w:t>
      </w:r>
      <w:hyperlink r:id="rId30" w:history="1">
        <w:r w:rsidR="00215660" w:rsidRPr="00215660">
          <w:rPr>
            <w:rStyle w:val="Hyperlink"/>
            <w:iCs/>
            <w:sz w:val="22"/>
            <w:szCs w:val="22"/>
          </w:rPr>
          <w:t>https://hdl.handle.net/2346/90340</w:t>
        </w:r>
      </w:hyperlink>
    </w:p>
    <w:p w14:paraId="6EC25EF1" w14:textId="77777777" w:rsidR="00D62149" w:rsidRPr="00C5770C" w:rsidRDefault="00D62149" w:rsidP="00215660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iCs/>
          <w:sz w:val="10"/>
          <w:szCs w:val="10"/>
        </w:rPr>
      </w:pPr>
    </w:p>
    <w:p w14:paraId="6D3C22F7" w14:textId="7857D47A" w:rsidR="00BA250B" w:rsidRDefault="00FD3468" w:rsidP="003778B1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066F2C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ab/>
        <w:t xml:space="preserve">Gottfried, M. A., &amp; </w:t>
      </w: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 (2021). </w:t>
      </w:r>
      <w:r w:rsidR="009617D5" w:rsidRPr="007279BF">
        <w:rPr>
          <w:i/>
          <w:sz w:val="22"/>
          <w:szCs w:val="22"/>
        </w:rPr>
        <w:t>Preparation to educate students with learning disabilities: Implications for instructional practices in mathematics</w:t>
      </w:r>
      <w:r w:rsidR="007279BF">
        <w:rPr>
          <w:iCs/>
          <w:sz w:val="22"/>
          <w:szCs w:val="22"/>
        </w:rPr>
        <w:t xml:space="preserve"> </w:t>
      </w:r>
      <w:r w:rsidR="00761D5E">
        <w:rPr>
          <w:iCs/>
          <w:sz w:val="22"/>
          <w:szCs w:val="22"/>
        </w:rPr>
        <w:t>[</w:t>
      </w:r>
      <w:r w:rsidR="007279BF">
        <w:rPr>
          <w:iCs/>
          <w:sz w:val="22"/>
          <w:szCs w:val="22"/>
        </w:rPr>
        <w:t>Vol. 3, no. 1</w:t>
      </w:r>
      <w:r w:rsidR="00761D5E">
        <w:rPr>
          <w:iCs/>
          <w:sz w:val="22"/>
          <w:szCs w:val="22"/>
        </w:rPr>
        <w:t>]</w:t>
      </w:r>
      <w:r w:rsidR="007279BF">
        <w:rPr>
          <w:iCs/>
          <w:sz w:val="22"/>
          <w:szCs w:val="22"/>
        </w:rPr>
        <w:t>.</w:t>
      </w:r>
      <w:r w:rsidR="009617D5">
        <w:rPr>
          <w:iCs/>
          <w:sz w:val="22"/>
          <w:szCs w:val="22"/>
        </w:rPr>
        <w:t xml:space="preserve"> </w:t>
      </w:r>
      <w:r w:rsidR="009617D5" w:rsidRPr="007279BF">
        <w:rPr>
          <w:iCs/>
          <w:sz w:val="22"/>
          <w:szCs w:val="22"/>
        </w:rPr>
        <w:t>California Teacher Education Research and Improvement Network.</w:t>
      </w:r>
      <w:r w:rsidR="009617D5">
        <w:rPr>
          <w:iCs/>
          <w:sz w:val="22"/>
          <w:szCs w:val="22"/>
        </w:rPr>
        <w:t xml:space="preserve"> </w:t>
      </w:r>
      <w:hyperlink r:id="rId31" w:history="1">
        <w:r w:rsidR="007279BF" w:rsidRPr="00C628A2">
          <w:rPr>
            <w:rStyle w:val="Hyperlink"/>
            <w:iCs/>
            <w:sz w:val="22"/>
            <w:szCs w:val="22"/>
          </w:rPr>
          <w:t>https://cterin.ucop.edu/resources/cterin-briefs/cterin-research-briefs.html</w:t>
        </w:r>
      </w:hyperlink>
      <w:r w:rsidR="007279BF">
        <w:rPr>
          <w:iCs/>
          <w:sz w:val="22"/>
          <w:szCs w:val="22"/>
        </w:rPr>
        <w:t xml:space="preserve">. </w:t>
      </w:r>
    </w:p>
    <w:p w14:paraId="5245078B" w14:textId="77777777" w:rsidR="00B10575" w:rsidRPr="002B6323" w:rsidRDefault="00B10575" w:rsidP="008B10F2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color w:val="000000" w:themeColor="text1"/>
          <w:sz w:val="10"/>
          <w:szCs w:val="10"/>
        </w:rPr>
      </w:pPr>
    </w:p>
    <w:p w14:paraId="54CA10C5" w14:textId="029CAB7B" w:rsidR="00430B1B" w:rsidRPr="00912815" w:rsidRDefault="002B6323" w:rsidP="003778B1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i/>
          <w:sz w:val="22"/>
          <w:szCs w:val="22"/>
        </w:rPr>
      </w:pPr>
      <w:r w:rsidRPr="002B6323">
        <w:rPr>
          <w:bCs/>
          <w:sz w:val="22"/>
          <w:szCs w:val="22"/>
        </w:rPr>
        <w:t>P</w:t>
      </w:r>
      <w:r w:rsidR="003778B1">
        <w:rPr>
          <w:bCs/>
          <w:sz w:val="22"/>
          <w:szCs w:val="22"/>
        </w:rPr>
        <w:t>1</w:t>
      </w:r>
      <w:r w:rsidRPr="002B6323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6F600B" w:rsidRPr="00912815">
        <w:rPr>
          <w:b/>
          <w:sz w:val="22"/>
          <w:szCs w:val="22"/>
        </w:rPr>
        <w:t xml:space="preserve">Kirksey, </w:t>
      </w:r>
      <w:r w:rsidR="00912815">
        <w:rPr>
          <w:b/>
          <w:sz w:val="22"/>
          <w:szCs w:val="22"/>
        </w:rPr>
        <w:t>J. J.</w:t>
      </w:r>
      <w:r w:rsidR="006F600B" w:rsidRPr="00912815">
        <w:rPr>
          <w:sz w:val="22"/>
          <w:szCs w:val="22"/>
        </w:rPr>
        <w:t xml:space="preserve"> (2019).</w:t>
      </w:r>
      <w:r w:rsidR="006F600B" w:rsidRPr="00912815">
        <w:rPr>
          <w:i/>
          <w:sz w:val="22"/>
          <w:szCs w:val="22"/>
        </w:rPr>
        <w:t xml:space="preserve"> </w:t>
      </w:r>
      <w:r w:rsidR="006F600B" w:rsidRPr="00140B96">
        <w:rPr>
          <w:i/>
          <w:sz w:val="22"/>
          <w:szCs w:val="22"/>
        </w:rPr>
        <w:t xml:space="preserve">Immigration </w:t>
      </w:r>
      <w:r w:rsidR="001A6A6B" w:rsidRPr="00140B96">
        <w:rPr>
          <w:i/>
          <w:sz w:val="22"/>
          <w:szCs w:val="22"/>
        </w:rPr>
        <w:t>e</w:t>
      </w:r>
      <w:r w:rsidR="006F600B" w:rsidRPr="00140B96">
        <w:rPr>
          <w:i/>
          <w:sz w:val="22"/>
          <w:szCs w:val="22"/>
        </w:rPr>
        <w:t xml:space="preserve">nforcement and </w:t>
      </w:r>
      <w:r w:rsidR="001A6A6B" w:rsidRPr="00140B96">
        <w:rPr>
          <w:i/>
          <w:sz w:val="22"/>
          <w:szCs w:val="22"/>
        </w:rPr>
        <w:t>a</w:t>
      </w:r>
      <w:r w:rsidR="006F600B" w:rsidRPr="00140B96">
        <w:rPr>
          <w:i/>
          <w:sz w:val="22"/>
          <w:szCs w:val="22"/>
        </w:rPr>
        <w:t xml:space="preserve">bsenteeism in a California </w:t>
      </w:r>
      <w:r w:rsidR="001A6A6B" w:rsidRPr="00140B96">
        <w:rPr>
          <w:i/>
          <w:sz w:val="22"/>
          <w:szCs w:val="22"/>
        </w:rPr>
        <w:t>s</w:t>
      </w:r>
      <w:r w:rsidR="006F600B" w:rsidRPr="00140B96">
        <w:rPr>
          <w:i/>
          <w:sz w:val="22"/>
          <w:szCs w:val="22"/>
        </w:rPr>
        <w:t xml:space="preserve">chool </w:t>
      </w:r>
      <w:r w:rsidR="001A6A6B" w:rsidRPr="00140B96">
        <w:rPr>
          <w:i/>
          <w:sz w:val="22"/>
          <w:szCs w:val="22"/>
        </w:rPr>
        <w:t>d</w:t>
      </w:r>
      <w:r w:rsidR="006F600B" w:rsidRPr="00140B96">
        <w:rPr>
          <w:i/>
          <w:sz w:val="22"/>
          <w:szCs w:val="22"/>
        </w:rPr>
        <w:t>istrict.</w:t>
      </w:r>
      <w:r w:rsidR="006F600B" w:rsidRPr="00912815">
        <w:rPr>
          <w:i/>
          <w:iCs/>
          <w:sz w:val="22"/>
          <w:szCs w:val="22"/>
        </w:rPr>
        <w:t xml:space="preserve"> </w:t>
      </w:r>
      <w:r w:rsidR="008A689C">
        <w:rPr>
          <w:sz w:val="22"/>
          <w:szCs w:val="22"/>
        </w:rPr>
        <w:t>[</w:t>
      </w:r>
      <w:r w:rsidR="00D85132">
        <w:rPr>
          <w:sz w:val="22"/>
          <w:szCs w:val="22"/>
        </w:rPr>
        <w:t>Vo</w:t>
      </w:r>
      <w:r w:rsidR="00C247D6">
        <w:rPr>
          <w:sz w:val="22"/>
          <w:szCs w:val="22"/>
        </w:rPr>
        <w:t>l</w:t>
      </w:r>
      <w:r w:rsidR="00D85132">
        <w:rPr>
          <w:sz w:val="22"/>
          <w:szCs w:val="22"/>
        </w:rPr>
        <w:t>. 3</w:t>
      </w:r>
      <w:r w:rsidR="005B6076">
        <w:rPr>
          <w:sz w:val="22"/>
          <w:szCs w:val="22"/>
        </w:rPr>
        <w:t xml:space="preserve">, </w:t>
      </w:r>
      <w:r w:rsidR="00B7523A">
        <w:rPr>
          <w:sz w:val="22"/>
          <w:szCs w:val="22"/>
        </w:rPr>
        <w:t>n</w:t>
      </w:r>
      <w:r w:rsidR="005B6076">
        <w:rPr>
          <w:sz w:val="22"/>
          <w:szCs w:val="22"/>
        </w:rPr>
        <w:t>o. 9</w:t>
      </w:r>
      <w:r w:rsidR="008A689C">
        <w:rPr>
          <w:sz w:val="22"/>
          <w:szCs w:val="22"/>
        </w:rPr>
        <w:t>]</w:t>
      </w:r>
      <w:r w:rsidR="005B6076">
        <w:rPr>
          <w:sz w:val="22"/>
          <w:szCs w:val="22"/>
        </w:rPr>
        <w:t xml:space="preserve">. </w:t>
      </w:r>
      <w:r w:rsidR="000D281D" w:rsidRPr="00140B96">
        <w:rPr>
          <w:sz w:val="22"/>
          <w:szCs w:val="22"/>
        </w:rPr>
        <w:t xml:space="preserve">UC Center </w:t>
      </w:r>
      <w:r w:rsidR="000D281D" w:rsidRPr="00A81FEA">
        <w:rPr>
          <w:sz w:val="22"/>
          <w:szCs w:val="22"/>
        </w:rPr>
        <w:t xml:space="preserve">Sacramento. </w:t>
      </w:r>
      <w:hyperlink r:id="rId32" w:history="1">
        <w:r w:rsidR="00A81FEA" w:rsidRPr="00A81FEA">
          <w:rPr>
            <w:rStyle w:val="Hyperlink"/>
            <w:sz w:val="22"/>
            <w:szCs w:val="22"/>
          </w:rPr>
          <w:t>https://uccs.ucdavis.edu/public-policy/uccs-policy-briefs</w:t>
        </w:r>
      </w:hyperlink>
      <w:r w:rsidR="00A81FEA" w:rsidRPr="00A81FEA">
        <w:rPr>
          <w:sz w:val="22"/>
          <w:szCs w:val="22"/>
        </w:rPr>
        <w:t>.</w:t>
      </w:r>
      <w:r w:rsidR="00A81FEA">
        <w:t xml:space="preserve"> </w:t>
      </w:r>
    </w:p>
    <w:p w14:paraId="6508E70E" w14:textId="2194DFCD" w:rsidR="000D281D" w:rsidRPr="0092637A" w:rsidRDefault="000D281D" w:rsidP="002B6323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4D5C5D5A" w14:textId="77777777" w:rsidR="000E508B" w:rsidRDefault="00C252D3" w:rsidP="000E508B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>Commentary and Op-Eds</w:t>
      </w:r>
    </w:p>
    <w:p w14:paraId="2FA7254B" w14:textId="77777777" w:rsidR="000E508B" w:rsidRPr="004617E8" w:rsidRDefault="000E508B" w:rsidP="000E508B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i/>
          <w:sz w:val="10"/>
          <w:szCs w:val="10"/>
        </w:rPr>
      </w:pPr>
    </w:p>
    <w:p w14:paraId="2CF093FA" w14:textId="6B762CF2" w:rsidR="000E508B" w:rsidRPr="000E508B" w:rsidRDefault="000E508B" w:rsidP="000E508B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sz w:val="22"/>
          <w:szCs w:val="22"/>
        </w:rPr>
        <w:t>C4.</w:t>
      </w:r>
      <w:r>
        <w:rPr>
          <w:bCs/>
          <w:sz w:val="22"/>
          <w:szCs w:val="22"/>
        </w:rPr>
        <w:tab/>
      </w:r>
      <w:proofErr w:type="spellStart"/>
      <w:r w:rsidRPr="006F6558">
        <w:rPr>
          <w:sz w:val="22"/>
          <w:szCs w:val="22"/>
        </w:rPr>
        <w:t>Heumiller</w:t>
      </w:r>
      <w:proofErr w:type="spellEnd"/>
      <w:r w:rsidRPr="006F6558">
        <w:rPr>
          <w:sz w:val="22"/>
          <w:szCs w:val="22"/>
        </w:rPr>
        <w:t xml:space="preserve">, K. (Host). (2021). Study finds “Breakfast </w:t>
      </w:r>
      <w:r>
        <w:rPr>
          <w:sz w:val="22"/>
          <w:szCs w:val="22"/>
        </w:rPr>
        <w:t>a</w:t>
      </w:r>
      <w:r w:rsidRPr="006F6558">
        <w:rPr>
          <w:sz w:val="22"/>
          <w:szCs w:val="22"/>
        </w:rPr>
        <w:t xml:space="preserve">fter the </w:t>
      </w:r>
      <w:r>
        <w:rPr>
          <w:sz w:val="22"/>
          <w:szCs w:val="22"/>
        </w:rPr>
        <w:t>b</w:t>
      </w:r>
      <w:r w:rsidRPr="006F6558">
        <w:rPr>
          <w:sz w:val="22"/>
          <w:szCs w:val="22"/>
        </w:rPr>
        <w:t>ell” can improve attendance</w:t>
      </w:r>
      <w:r w:rsidRPr="006F6558">
        <w:rPr>
          <w:i/>
          <w:iCs/>
          <w:sz w:val="22"/>
          <w:szCs w:val="22"/>
        </w:rPr>
        <w:t xml:space="preserve"> </w:t>
      </w:r>
      <w:r w:rsidRPr="006F6558">
        <w:rPr>
          <w:sz w:val="22"/>
          <w:szCs w:val="22"/>
        </w:rPr>
        <w:t>[Audio podcast episode]</w:t>
      </w:r>
      <w:r w:rsidRPr="006F6558">
        <w:rPr>
          <w:i/>
          <w:iCs/>
          <w:sz w:val="22"/>
          <w:szCs w:val="22"/>
        </w:rPr>
        <w:t>.</w:t>
      </w:r>
      <w:r w:rsidRPr="006F6558">
        <w:rPr>
          <w:sz w:val="22"/>
          <w:szCs w:val="22"/>
        </w:rPr>
        <w:t xml:space="preserve"> In Research Minutes. Consortium for Policy Research in Education Knowledge Hub. Retrieved from </w:t>
      </w:r>
      <w:hyperlink r:id="rId33" w:history="1">
        <w:r w:rsidRPr="006F6558">
          <w:rPr>
            <w:rStyle w:val="Hyperlink"/>
            <w:sz w:val="22"/>
            <w:szCs w:val="22"/>
          </w:rPr>
          <w:t>https://www.researchminutes.org/</w:t>
        </w:r>
      </w:hyperlink>
      <w:r w:rsidRPr="006F6558">
        <w:rPr>
          <w:sz w:val="22"/>
          <w:szCs w:val="22"/>
        </w:rPr>
        <w:t xml:space="preserve">. </w:t>
      </w:r>
    </w:p>
    <w:p w14:paraId="5CB80676" w14:textId="77777777" w:rsidR="003160FA" w:rsidRPr="003C3206" w:rsidRDefault="003160FA" w:rsidP="00C85020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2E8B3857" w14:textId="72B9FE3F" w:rsidR="00B04D6F" w:rsidRDefault="002B6323" w:rsidP="00942D4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 w:rsidRPr="002B6323">
        <w:rPr>
          <w:bCs/>
          <w:sz w:val="22"/>
          <w:szCs w:val="22"/>
        </w:rPr>
        <w:t>C3.</w:t>
      </w:r>
      <w:r>
        <w:rPr>
          <w:b/>
          <w:sz w:val="22"/>
          <w:szCs w:val="22"/>
        </w:rPr>
        <w:tab/>
      </w:r>
      <w:r w:rsidR="008A43E2" w:rsidRPr="00922260">
        <w:rPr>
          <w:b/>
          <w:sz w:val="22"/>
          <w:szCs w:val="22"/>
        </w:rPr>
        <w:t>Kirksey, J. J.</w:t>
      </w:r>
      <w:r w:rsidR="008A43E2">
        <w:rPr>
          <w:bCs/>
          <w:sz w:val="22"/>
          <w:szCs w:val="22"/>
        </w:rPr>
        <w:t xml:space="preserve"> (2021). Breakfast </w:t>
      </w:r>
      <w:r w:rsidR="001A6A6B">
        <w:rPr>
          <w:bCs/>
          <w:sz w:val="22"/>
          <w:szCs w:val="22"/>
        </w:rPr>
        <w:t>a</w:t>
      </w:r>
      <w:r w:rsidR="008A43E2">
        <w:rPr>
          <w:bCs/>
          <w:sz w:val="22"/>
          <w:szCs w:val="22"/>
        </w:rPr>
        <w:t xml:space="preserve">fter the </w:t>
      </w:r>
      <w:r w:rsidR="001A6A6B">
        <w:rPr>
          <w:bCs/>
          <w:sz w:val="22"/>
          <w:szCs w:val="22"/>
        </w:rPr>
        <w:t>b</w:t>
      </w:r>
      <w:r w:rsidR="008A43E2">
        <w:rPr>
          <w:bCs/>
          <w:sz w:val="22"/>
          <w:szCs w:val="22"/>
        </w:rPr>
        <w:t xml:space="preserve">ell programs reduce school absenteeism. </w:t>
      </w:r>
      <w:r w:rsidR="008A43E2" w:rsidRPr="00922260">
        <w:rPr>
          <w:bCs/>
          <w:i/>
          <w:iCs/>
          <w:sz w:val="22"/>
          <w:szCs w:val="22"/>
        </w:rPr>
        <w:t>The Conversation US</w:t>
      </w:r>
      <w:r w:rsidR="008A43E2">
        <w:rPr>
          <w:bCs/>
          <w:sz w:val="22"/>
          <w:szCs w:val="22"/>
        </w:rPr>
        <w:t xml:space="preserve">. Retrieved from </w:t>
      </w:r>
      <w:hyperlink r:id="rId34" w:history="1">
        <w:r w:rsidR="00922260" w:rsidRPr="00FA2CC6">
          <w:rPr>
            <w:rStyle w:val="Hyperlink"/>
            <w:bCs/>
            <w:sz w:val="22"/>
            <w:szCs w:val="22"/>
          </w:rPr>
          <w:t>https://theconversation.com/</w:t>
        </w:r>
      </w:hyperlink>
      <w:r w:rsidR="00922260">
        <w:rPr>
          <w:bCs/>
          <w:sz w:val="22"/>
          <w:szCs w:val="22"/>
        </w:rPr>
        <w:t xml:space="preserve">. </w:t>
      </w:r>
    </w:p>
    <w:p w14:paraId="19F7DEB1" w14:textId="328FBE82" w:rsidR="00F56C66" w:rsidRPr="00453EF8" w:rsidRDefault="00F56C66" w:rsidP="00942D4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3EF8">
        <w:rPr>
          <w:bCs/>
          <w:sz w:val="22"/>
          <w:szCs w:val="22"/>
          <w:u w:val="single"/>
        </w:rPr>
        <w:t xml:space="preserve">Republished by </w:t>
      </w:r>
      <w:r w:rsidR="000B03B5" w:rsidRPr="00453EF8">
        <w:rPr>
          <w:bCs/>
          <w:sz w:val="22"/>
          <w:szCs w:val="22"/>
          <w:u w:val="single"/>
        </w:rPr>
        <w:t>Yahoo News, Houston Chronicle</w:t>
      </w:r>
      <w:r w:rsidR="00453EF8" w:rsidRPr="00453EF8">
        <w:rPr>
          <w:bCs/>
          <w:sz w:val="22"/>
          <w:szCs w:val="22"/>
          <w:u w:val="single"/>
        </w:rPr>
        <w:t xml:space="preserve">, among </w:t>
      </w:r>
      <w:proofErr w:type="gramStart"/>
      <w:r w:rsidR="00453EF8" w:rsidRPr="00453EF8">
        <w:rPr>
          <w:bCs/>
          <w:sz w:val="22"/>
          <w:szCs w:val="22"/>
          <w:u w:val="single"/>
        </w:rPr>
        <w:t>others</w:t>
      </w:r>
      <w:proofErr w:type="gramEnd"/>
    </w:p>
    <w:p w14:paraId="679C0D8C" w14:textId="77777777" w:rsidR="00B04D6F" w:rsidRPr="002B6323" w:rsidRDefault="00B04D6F" w:rsidP="00942D4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10"/>
          <w:szCs w:val="10"/>
        </w:rPr>
      </w:pPr>
    </w:p>
    <w:p w14:paraId="39DC2EEC" w14:textId="184F3E14" w:rsidR="000D281D" w:rsidRPr="00912815" w:rsidRDefault="002B6323" w:rsidP="00942D4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C2.</w:t>
      </w:r>
      <w:r>
        <w:rPr>
          <w:bCs/>
          <w:sz w:val="22"/>
          <w:szCs w:val="22"/>
        </w:rPr>
        <w:tab/>
      </w:r>
      <w:proofErr w:type="spellStart"/>
      <w:r w:rsidR="000D281D" w:rsidRPr="00912815">
        <w:rPr>
          <w:bCs/>
          <w:sz w:val="22"/>
          <w:szCs w:val="22"/>
        </w:rPr>
        <w:t>Sattin</w:t>
      </w:r>
      <w:proofErr w:type="spellEnd"/>
      <w:r w:rsidR="000D281D" w:rsidRPr="00912815">
        <w:rPr>
          <w:bCs/>
          <w:sz w:val="22"/>
          <w:szCs w:val="22"/>
        </w:rPr>
        <w:t xml:space="preserve">-Bajaj, </w:t>
      </w:r>
      <w:r w:rsidR="00912815">
        <w:rPr>
          <w:bCs/>
          <w:sz w:val="22"/>
          <w:szCs w:val="22"/>
        </w:rPr>
        <w:t>C.</w:t>
      </w:r>
      <w:r w:rsidR="00C90DF1">
        <w:rPr>
          <w:bCs/>
          <w:sz w:val="22"/>
          <w:szCs w:val="22"/>
        </w:rPr>
        <w:t>,</w:t>
      </w:r>
      <w:r w:rsidR="000D281D" w:rsidRPr="00912815">
        <w:rPr>
          <w:bCs/>
          <w:sz w:val="22"/>
          <w:szCs w:val="22"/>
        </w:rPr>
        <w:t xml:space="preserve"> &amp; </w:t>
      </w:r>
      <w:r w:rsidR="000D281D" w:rsidRPr="00912815">
        <w:rPr>
          <w:b/>
          <w:sz w:val="22"/>
          <w:szCs w:val="22"/>
        </w:rPr>
        <w:t xml:space="preserve">Kirksey, </w:t>
      </w:r>
      <w:r w:rsidR="00912815">
        <w:rPr>
          <w:b/>
          <w:sz w:val="22"/>
          <w:szCs w:val="22"/>
        </w:rPr>
        <w:t>J. J.</w:t>
      </w:r>
      <w:r w:rsidR="000D281D" w:rsidRPr="00912815">
        <w:rPr>
          <w:bCs/>
          <w:sz w:val="22"/>
          <w:szCs w:val="22"/>
        </w:rPr>
        <w:t xml:space="preserve"> (2019). Understanding and </w:t>
      </w:r>
      <w:r w:rsidR="00AE3C32">
        <w:rPr>
          <w:bCs/>
          <w:sz w:val="22"/>
          <w:szCs w:val="22"/>
        </w:rPr>
        <w:t>a</w:t>
      </w:r>
      <w:r w:rsidR="000D281D" w:rsidRPr="00912815">
        <w:rPr>
          <w:bCs/>
          <w:sz w:val="22"/>
          <w:szCs w:val="22"/>
        </w:rPr>
        <w:t xml:space="preserve">ddressing the </w:t>
      </w:r>
      <w:r w:rsidR="00AE3C32">
        <w:rPr>
          <w:bCs/>
          <w:sz w:val="22"/>
          <w:szCs w:val="22"/>
        </w:rPr>
        <w:t>c</w:t>
      </w:r>
      <w:r w:rsidR="000D281D" w:rsidRPr="00912815">
        <w:rPr>
          <w:bCs/>
          <w:sz w:val="22"/>
          <w:szCs w:val="22"/>
        </w:rPr>
        <w:t xml:space="preserve">onsequences of </w:t>
      </w:r>
      <w:r w:rsidR="00AE3C32">
        <w:rPr>
          <w:bCs/>
          <w:sz w:val="22"/>
          <w:szCs w:val="22"/>
        </w:rPr>
        <w:t>i</w:t>
      </w:r>
      <w:r w:rsidR="000D281D" w:rsidRPr="00912815">
        <w:rPr>
          <w:bCs/>
          <w:sz w:val="22"/>
          <w:szCs w:val="22"/>
        </w:rPr>
        <w:t xml:space="preserve">mmigration </w:t>
      </w:r>
      <w:r w:rsidR="00AE3C32">
        <w:rPr>
          <w:bCs/>
          <w:sz w:val="22"/>
          <w:szCs w:val="22"/>
        </w:rPr>
        <w:t>p</w:t>
      </w:r>
      <w:r w:rsidR="000D281D" w:rsidRPr="00912815">
        <w:rPr>
          <w:bCs/>
          <w:sz w:val="22"/>
          <w:szCs w:val="22"/>
        </w:rPr>
        <w:t xml:space="preserve">olicies for </w:t>
      </w:r>
      <w:r w:rsidR="00AE3C32">
        <w:rPr>
          <w:bCs/>
          <w:sz w:val="22"/>
          <w:szCs w:val="22"/>
        </w:rPr>
        <w:t>s</w:t>
      </w:r>
      <w:r w:rsidR="000D281D" w:rsidRPr="00912815">
        <w:rPr>
          <w:bCs/>
          <w:sz w:val="22"/>
          <w:szCs w:val="22"/>
        </w:rPr>
        <w:t xml:space="preserve">tudents and </w:t>
      </w:r>
      <w:r w:rsidR="00AE3C32">
        <w:rPr>
          <w:bCs/>
          <w:sz w:val="22"/>
          <w:szCs w:val="22"/>
        </w:rPr>
        <w:t>e</w:t>
      </w:r>
      <w:r w:rsidR="000D281D" w:rsidRPr="00912815">
        <w:rPr>
          <w:bCs/>
          <w:sz w:val="22"/>
          <w:szCs w:val="22"/>
        </w:rPr>
        <w:t xml:space="preserve">ducators. </w:t>
      </w:r>
      <w:r w:rsidR="000D281D" w:rsidRPr="00912815">
        <w:rPr>
          <w:bCs/>
          <w:i/>
          <w:iCs/>
          <w:sz w:val="22"/>
          <w:szCs w:val="22"/>
        </w:rPr>
        <w:t>Education Week</w:t>
      </w:r>
      <w:r w:rsidR="000D281D" w:rsidRPr="00912815">
        <w:rPr>
          <w:bCs/>
          <w:sz w:val="22"/>
          <w:szCs w:val="22"/>
        </w:rPr>
        <w:t xml:space="preserve">. </w:t>
      </w:r>
      <w:hyperlink r:id="rId35" w:history="1">
        <w:r w:rsidR="003D45E1" w:rsidRPr="00912815">
          <w:rPr>
            <w:rStyle w:val="Hyperlink"/>
            <w:bCs/>
            <w:sz w:val="22"/>
            <w:szCs w:val="22"/>
          </w:rPr>
          <w:t>http://blogs.edweek.org/</w:t>
        </w:r>
      </w:hyperlink>
      <w:r w:rsidR="003E7995" w:rsidRPr="00912815">
        <w:rPr>
          <w:rStyle w:val="Hyperlink"/>
          <w:bCs/>
          <w:sz w:val="22"/>
          <w:szCs w:val="22"/>
        </w:rPr>
        <w:t>.</w:t>
      </w:r>
    </w:p>
    <w:p w14:paraId="3F743843" w14:textId="689F3EA6" w:rsidR="005E524D" w:rsidRPr="002B6323" w:rsidRDefault="005E524D" w:rsidP="00942D4E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10"/>
          <w:szCs w:val="10"/>
        </w:rPr>
      </w:pPr>
    </w:p>
    <w:p w14:paraId="054B1836" w14:textId="60E04F4E" w:rsidR="0023402A" w:rsidRDefault="002B6323" w:rsidP="00356EA5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contextualSpacing/>
        <w:rPr>
          <w:bCs/>
          <w:sz w:val="22"/>
          <w:szCs w:val="22"/>
        </w:rPr>
      </w:pPr>
      <w:r w:rsidRPr="002B6323">
        <w:rPr>
          <w:bCs/>
          <w:sz w:val="22"/>
          <w:szCs w:val="22"/>
        </w:rPr>
        <w:t>C1.</w:t>
      </w:r>
      <w:r>
        <w:rPr>
          <w:b/>
          <w:sz w:val="22"/>
          <w:szCs w:val="22"/>
        </w:rPr>
        <w:tab/>
      </w:r>
      <w:r w:rsidR="005E524D" w:rsidRPr="00912815">
        <w:rPr>
          <w:b/>
          <w:sz w:val="22"/>
          <w:szCs w:val="22"/>
        </w:rPr>
        <w:t xml:space="preserve">Kirksey, </w:t>
      </w:r>
      <w:r w:rsidR="00912815">
        <w:rPr>
          <w:b/>
          <w:sz w:val="22"/>
          <w:szCs w:val="22"/>
        </w:rPr>
        <w:t>J. J.</w:t>
      </w:r>
      <w:r w:rsidR="005E524D" w:rsidRPr="00912815">
        <w:rPr>
          <w:bCs/>
          <w:sz w:val="22"/>
          <w:szCs w:val="22"/>
        </w:rPr>
        <w:t xml:space="preserve"> (2018). Catholic schools’ competitive advantage: Self-discipline in the school choice era. </w:t>
      </w:r>
      <w:r w:rsidR="005E524D" w:rsidRPr="00912815">
        <w:rPr>
          <w:bCs/>
          <w:i/>
          <w:iCs/>
          <w:sz w:val="22"/>
          <w:szCs w:val="22"/>
        </w:rPr>
        <w:t>Thomas B. Fordham Institute</w:t>
      </w:r>
      <w:r w:rsidR="005E524D" w:rsidRPr="00912815">
        <w:rPr>
          <w:bCs/>
          <w:sz w:val="22"/>
          <w:szCs w:val="22"/>
        </w:rPr>
        <w:t xml:space="preserve">. </w:t>
      </w:r>
      <w:hyperlink r:id="rId36" w:history="1">
        <w:r w:rsidR="003D45E1" w:rsidRPr="00912815">
          <w:rPr>
            <w:rStyle w:val="Hyperlink"/>
            <w:bCs/>
            <w:sz w:val="22"/>
            <w:szCs w:val="22"/>
          </w:rPr>
          <w:t>https://fordhaminstitute.org/</w:t>
        </w:r>
      </w:hyperlink>
      <w:r w:rsidR="003D45E1" w:rsidRPr="00912815">
        <w:rPr>
          <w:bCs/>
          <w:sz w:val="22"/>
          <w:szCs w:val="22"/>
        </w:rPr>
        <w:t>.</w:t>
      </w:r>
      <w:r w:rsidR="005E524D" w:rsidRPr="00912815">
        <w:rPr>
          <w:bCs/>
          <w:sz w:val="22"/>
          <w:szCs w:val="22"/>
        </w:rPr>
        <w:t xml:space="preserve"> </w:t>
      </w:r>
    </w:p>
    <w:p w14:paraId="3F20D2C4" w14:textId="77777777" w:rsidR="001B08EA" w:rsidRPr="00CA0655" w:rsidRDefault="001B08EA" w:rsidP="00710209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14:paraId="69428AD5" w14:textId="6D5EFDA9" w:rsidR="001B08EA" w:rsidRPr="00635623" w:rsidRDefault="001B08EA" w:rsidP="001B08EA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>Working Papers</w:t>
      </w:r>
    </w:p>
    <w:p w14:paraId="38D50138" w14:textId="77777777" w:rsidR="001B08EA" w:rsidRPr="007018AD" w:rsidRDefault="001B08EA" w:rsidP="001B08EA">
      <w:pPr>
        <w:rPr>
          <w:sz w:val="10"/>
          <w:szCs w:val="10"/>
        </w:rPr>
      </w:pPr>
    </w:p>
    <w:p w14:paraId="1DBF0031" w14:textId="18C612CF" w:rsidR="002248C1" w:rsidRPr="000F1A3E" w:rsidRDefault="002248C1" w:rsidP="002248C1">
      <w:pPr>
        <w:rPr>
          <w:sz w:val="22"/>
          <w:szCs w:val="22"/>
        </w:rPr>
      </w:pPr>
      <w:r w:rsidRPr="001A4DEB">
        <w:rPr>
          <w:sz w:val="22"/>
          <w:szCs w:val="22"/>
        </w:rPr>
        <w:t xml:space="preserve">The following manuscripts are in review in either </w:t>
      </w:r>
      <w:r w:rsidRPr="001A4DEB">
        <w:rPr>
          <w:i/>
          <w:iCs/>
          <w:sz w:val="22"/>
          <w:szCs w:val="22"/>
        </w:rPr>
        <w:t xml:space="preserve">American Journal of Education, American Educational Research Journal, Educational Evaluation and Policy Analysis, Exceptional Children, Journal of Special Education, </w:t>
      </w:r>
      <w:r w:rsidR="00983124">
        <w:rPr>
          <w:i/>
          <w:iCs/>
          <w:sz w:val="22"/>
          <w:szCs w:val="22"/>
        </w:rPr>
        <w:t xml:space="preserve">Journal for Public Policy Analysis and Management, </w:t>
      </w:r>
      <w:r w:rsidRPr="001A4DEB">
        <w:rPr>
          <w:i/>
          <w:iCs/>
          <w:sz w:val="22"/>
          <w:szCs w:val="22"/>
        </w:rPr>
        <w:t>Educational Researcher, AERA Open, PLOS One,</w:t>
      </w:r>
      <w:r>
        <w:rPr>
          <w:i/>
          <w:iCs/>
          <w:sz w:val="22"/>
          <w:szCs w:val="22"/>
        </w:rPr>
        <w:t xml:space="preserve"> Journal of Students Placed at Risk,</w:t>
      </w:r>
      <w:r w:rsidRPr="001A4DEB">
        <w:rPr>
          <w:i/>
          <w:iCs/>
          <w:sz w:val="22"/>
          <w:szCs w:val="22"/>
        </w:rPr>
        <w:t xml:space="preserve"> </w:t>
      </w:r>
      <w:r w:rsidRPr="001A4DEB">
        <w:rPr>
          <w:sz w:val="22"/>
          <w:szCs w:val="22"/>
        </w:rPr>
        <w:t xml:space="preserve">or </w:t>
      </w:r>
      <w:r w:rsidRPr="001A4DEB">
        <w:rPr>
          <w:i/>
          <w:iCs/>
          <w:sz w:val="22"/>
          <w:szCs w:val="22"/>
        </w:rPr>
        <w:t>Economics of Education Review</w:t>
      </w:r>
      <w:r>
        <w:rPr>
          <w:sz w:val="22"/>
          <w:szCs w:val="22"/>
        </w:rPr>
        <w:t>:</w:t>
      </w:r>
    </w:p>
    <w:p w14:paraId="160D77F0" w14:textId="77777777" w:rsidR="002248C1" w:rsidRPr="002248C1" w:rsidRDefault="002248C1" w:rsidP="00A315B2">
      <w:pPr>
        <w:contextualSpacing/>
        <w:rPr>
          <w:b/>
          <w:bCs/>
          <w:color w:val="000000" w:themeColor="text1"/>
          <w:sz w:val="10"/>
          <w:szCs w:val="10"/>
          <w:vertAlign w:val="superscript"/>
        </w:rPr>
      </w:pPr>
    </w:p>
    <w:p w14:paraId="48B95175" w14:textId="2DDCE759" w:rsidR="005A58A2" w:rsidRDefault="00ED5DDC" w:rsidP="00ED5DDC">
      <w:pPr>
        <w:contextualSpacing/>
        <w:rPr>
          <w:rStyle w:val="Hyperlink"/>
          <w:bCs/>
          <w:sz w:val="22"/>
          <w:szCs w:val="22"/>
        </w:rPr>
      </w:pPr>
      <w:r w:rsidRPr="002B2B15">
        <w:rPr>
          <w:b/>
          <w:sz w:val="22"/>
          <w:szCs w:val="22"/>
        </w:rPr>
        <w:t xml:space="preserve">Kirksey, J. J. </w:t>
      </w:r>
      <w:r w:rsidRPr="001A4DEB">
        <w:rPr>
          <w:bCs/>
          <w:sz w:val="22"/>
          <w:szCs w:val="22"/>
        </w:rPr>
        <w:t>(</w:t>
      </w:r>
      <w:r w:rsidR="009F4DE0">
        <w:rPr>
          <w:bCs/>
          <w:sz w:val="22"/>
          <w:szCs w:val="22"/>
        </w:rPr>
        <w:t>Revised and Resubmitted</w:t>
      </w:r>
      <w:r w:rsidRPr="001A4DEB">
        <w:rPr>
          <w:bCs/>
          <w:sz w:val="22"/>
          <w:szCs w:val="22"/>
        </w:rPr>
        <w:t xml:space="preserve">). Weeks after the </w:t>
      </w:r>
      <w:r>
        <w:rPr>
          <w:bCs/>
          <w:sz w:val="22"/>
          <w:szCs w:val="22"/>
        </w:rPr>
        <w:t>r</w:t>
      </w:r>
      <w:r w:rsidRPr="001A4DEB">
        <w:rPr>
          <w:bCs/>
          <w:sz w:val="22"/>
          <w:szCs w:val="22"/>
        </w:rPr>
        <w:t xml:space="preserve">aid: The </w:t>
      </w:r>
      <w:r>
        <w:rPr>
          <w:bCs/>
          <w:sz w:val="22"/>
          <w:szCs w:val="22"/>
        </w:rPr>
        <w:t>i</w:t>
      </w:r>
      <w:r w:rsidRPr="001A4DEB">
        <w:rPr>
          <w:bCs/>
          <w:sz w:val="22"/>
          <w:szCs w:val="22"/>
        </w:rPr>
        <w:t xml:space="preserve">mmediate and </w:t>
      </w:r>
      <w:r>
        <w:rPr>
          <w:bCs/>
          <w:sz w:val="22"/>
          <w:szCs w:val="22"/>
        </w:rPr>
        <w:t>s</w:t>
      </w:r>
      <w:r w:rsidRPr="001A4DEB">
        <w:rPr>
          <w:bCs/>
          <w:sz w:val="22"/>
          <w:szCs w:val="22"/>
        </w:rPr>
        <w:t xml:space="preserve">ustained </w:t>
      </w:r>
      <w:r>
        <w:rPr>
          <w:bCs/>
          <w:sz w:val="22"/>
          <w:szCs w:val="22"/>
        </w:rPr>
        <w:t>c</w:t>
      </w:r>
      <w:r w:rsidRPr="001A4DEB">
        <w:rPr>
          <w:bCs/>
          <w:sz w:val="22"/>
          <w:szCs w:val="22"/>
        </w:rPr>
        <w:t xml:space="preserve">hanges in </w:t>
      </w:r>
      <w:r>
        <w:rPr>
          <w:bCs/>
          <w:sz w:val="22"/>
          <w:szCs w:val="22"/>
        </w:rPr>
        <w:t>s</w:t>
      </w:r>
      <w:r w:rsidRPr="001A4DEB">
        <w:rPr>
          <w:bCs/>
          <w:sz w:val="22"/>
          <w:szCs w:val="22"/>
        </w:rPr>
        <w:t xml:space="preserve">tudent </w:t>
      </w:r>
      <w:r>
        <w:rPr>
          <w:bCs/>
          <w:sz w:val="22"/>
          <w:szCs w:val="22"/>
        </w:rPr>
        <w:t>a</w:t>
      </w:r>
      <w:r w:rsidRPr="001A4DEB">
        <w:rPr>
          <w:bCs/>
          <w:sz w:val="22"/>
          <w:szCs w:val="22"/>
        </w:rPr>
        <w:t xml:space="preserve">ttendance </w:t>
      </w:r>
      <w:r>
        <w:rPr>
          <w:bCs/>
          <w:sz w:val="22"/>
          <w:szCs w:val="22"/>
        </w:rPr>
        <w:t>r</w:t>
      </w:r>
      <w:r w:rsidRPr="001A4DEB">
        <w:rPr>
          <w:bCs/>
          <w:sz w:val="22"/>
          <w:szCs w:val="22"/>
        </w:rPr>
        <w:t xml:space="preserve">ates </w:t>
      </w:r>
      <w:r>
        <w:rPr>
          <w:bCs/>
          <w:sz w:val="22"/>
          <w:szCs w:val="22"/>
        </w:rPr>
        <w:t>f</w:t>
      </w:r>
      <w:r w:rsidRPr="001A4DEB">
        <w:rPr>
          <w:bCs/>
          <w:sz w:val="22"/>
          <w:szCs w:val="22"/>
        </w:rPr>
        <w:t xml:space="preserve">ollowing </w:t>
      </w:r>
      <w:r>
        <w:rPr>
          <w:bCs/>
          <w:sz w:val="22"/>
          <w:szCs w:val="22"/>
        </w:rPr>
        <w:t>i</w:t>
      </w:r>
      <w:r w:rsidRPr="001A4DEB">
        <w:rPr>
          <w:bCs/>
          <w:sz w:val="22"/>
          <w:szCs w:val="22"/>
        </w:rPr>
        <w:t xml:space="preserve">mmigration </w:t>
      </w:r>
      <w:r>
        <w:rPr>
          <w:bCs/>
          <w:sz w:val="22"/>
          <w:szCs w:val="22"/>
        </w:rPr>
        <w:t>a</w:t>
      </w:r>
      <w:r w:rsidRPr="001A4DEB">
        <w:rPr>
          <w:bCs/>
          <w:sz w:val="22"/>
          <w:szCs w:val="22"/>
        </w:rPr>
        <w:t>rrests.</w:t>
      </w:r>
      <w:r>
        <w:rPr>
          <w:bCs/>
          <w:sz w:val="22"/>
          <w:szCs w:val="22"/>
        </w:rPr>
        <w:t xml:space="preserve"> </w:t>
      </w:r>
      <w:r w:rsidR="009F4DE0" w:rsidRPr="009F4DE0">
        <w:rPr>
          <w:bCs/>
          <w:i/>
          <w:iCs/>
          <w:sz w:val="22"/>
          <w:szCs w:val="22"/>
        </w:rPr>
        <w:t>Educational Evaluation and Policy Analysis</w:t>
      </w:r>
      <w:r>
        <w:rPr>
          <w:bCs/>
          <w:sz w:val="22"/>
          <w:szCs w:val="22"/>
        </w:rPr>
        <w:t xml:space="preserve">. </w:t>
      </w:r>
      <w:hyperlink r:id="rId37" w:history="1">
        <w:r w:rsidRPr="0022369B">
          <w:rPr>
            <w:rStyle w:val="Hyperlink"/>
            <w:bCs/>
            <w:sz w:val="22"/>
            <w:szCs w:val="22"/>
          </w:rPr>
          <w:t>https://edarxiv.org/v8kwp/</w:t>
        </w:r>
      </w:hyperlink>
    </w:p>
    <w:p w14:paraId="3AD75988" w14:textId="77777777" w:rsidR="003A2622" w:rsidRPr="003A2622" w:rsidRDefault="003A2622" w:rsidP="00ED5DDC">
      <w:pPr>
        <w:contextualSpacing/>
        <w:rPr>
          <w:rStyle w:val="Hyperlink"/>
          <w:bCs/>
          <w:sz w:val="10"/>
          <w:szCs w:val="10"/>
        </w:rPr>
      </w:pPr>
    </w:p>
    <w:p w14:paraId="7CE264FA" w14:textId="126E92D7" w:rsidR="003A2622" w:rsidRPr="00EB3885" w:rsidRDefault="00495387" w:rsidP="00EB3885">
      <w:pPr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Edwards</w:t>
      </w:r>
      <w:r w:rsidR="003A2622" w:rsidRPr="00EB5BC4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W</w:t>
      </w:r>
      <w:r w:rsidR="003A2622" w:rsidRPr="00EB5BC4">
        <w:rPr>
          <w:color w:val="000000" w:themeColor="text1"/>
          <w:sz w:val="22"/>
          <w:szCs w:val="22"/>
        </w:rPr>
        <w:t xml:space="preserve">., </w:t>
      </w:r>
      <w:r w:rsidR="003A2622" w:rsidRPr="00EB5BC4">
        <w:rPr>
          <w:b/>
          <w:bCs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, </w:t>
      </w:r>
      <w:r w:rsidR="00EB3885">
        <w:rPr>
          <w:color w:val="000000" w:themeColor="text1"/>
          <w:sz w:val="22"/>
          <w:szCs w:val="22"/>
        </w:rPr>
        <w:t xml:space="preserve">Burden, K., &amp; Miller, A. </w:t>
      </w:r>
      <w:r w:rsidR="003A2622" w:rsidRPr="00EB5BC4">
        <w:rPr>
          <w:color w:val="000000" w:themeColor="text1"/>
          <w:sz w:val="22"/>
          <w:szCs w:val="22"/>
        </w:rPr>
        <w:t>(</w:t>
      </w:r>
      <w:r w:rsidR="003A2622">
        <w:rPr>
          <w:color w:val="000000" w:themeColor="text1"/>
          <w:sz w:val="22"/>
          <w:szCs w:val="22"/>
        </w:rPr>
        <w:t xml:space="preserve">Revised and </w:t>
      </w:r>
      <w:r>
        <w:rPr>
          <w:color w:val="000000" w:themeColor="text1"/>
          <w:sz w:val="22"/>
          <w:szCs w:val="22"/>
        </w:rPr>
        <w:t>Resubmitted</w:t>
      </w:r>
      <w:r w:rsidR="003A2622" w:rsidRPr="00EB5BC4">
        <w:rPr>
          <w:color w:val="000000" w:themeColor="text1"/>
          <w:sz w:val="22"/>
          <w:szCs w:val="22"/>
        </w:rPr>
        <w:t xml:space="preserve">). </w:t>
      </w:r>
      <w:r w:rsidR="00EB3885" w:rsidRPr="00EB3885">
        <w:rPr>
          <w:color w:val="000000" w:themeColor="text1"/>
          <w:sz w:val="22"/>
          <w:szCs w:val="22"/>
        </w:rPr>
        <w:t xml:space="preserve">Teaching </w:t>
      </w:r>
      <w:r w:rsidR="00EB3885">
        <w:rPr>
          <w:color w:val="000000" w:themeColor="text1"/>
          <w:sz w:val="22"/>
          <w:szCs w:val="22"/>
        </w:rPr>
        <w:t>c</w:t>
      </w:r>
      <w:r w:rsidR="00EB3885" w:rsidRPr="00EB3885">
        <w:rPr>
          <w:color w:val="000000" w:themeColor="text1"/>
          <w:sz w:val="22"/>
          <w:szCs w:val="22"/>
        </w:rPr>
        <w:t xml:space="preserve">lose to </w:t>
      </w:r>
      <w:r w:rsidR="00EB3885">
        <w:rPr>
          <w:color w:val="000000" w:themeColor="text1"/>
          <w:sz w:val="22"/>
          <w:szCs w:val="22"/>
        </w:rPr>
        <w:t>h</w:t>
      </w:r>
      <w:r w:rsidR="00EB3885" w:rsidRPr="00EB3885">
        <w:rPr>
          <w:color w:val="000000" w:themeColor="text1"/>
          <w:sz w:val="22"/>
          <w:szCs w:val="22"/>
        </w:rPr>
        <w:t xml:space="preserve">ome: Exploring </w:t>
      </w:r>
      <w:r w:rsidR="00EB3885">
        <w:rPr>
          <w:color w:val="000000" w:themeColor="text1"/>
          <w:sz w:val="22"/>
          <w:szCs w:val="22"/>
        </w:rPr>
        <w:t>n</w:t>
      </w:r>
      <w:r w:rsidR="00EB3885" w:rsidRPr="00EB3885">
        <w:rPr>
          <w:color w:val="000000" w:themeColor="text1"/>
          <w:sz w:val="22"/>
          <w:szCs w:val="22"/>
        </w:rPr>
        <w:t xml:space="preserve">ew </w:t>
      </w:r>
      <w:r w:rsidR="00EB3885">
        <w:rPr>
          <w:color w:val="000000" w:themeColor="text1"/>
          <w:sz w:val="22"/>
          <w:szCs w:val="22"/>
        </w:rPr>
        <w:t>t</w:t>
      </w:r>
      <w:r w:rsidR="00EB3885" w:rsidRPr="00EB3885">
        <w:rPr>
          <w:color w:val="000000" w:themeColor="text1"/>
          <w:sz w:val="22"/>
          <w:szCs w:val="22"/>
        </w:rPr>
        <w:t xml:space="preserve">eachers’ </w:t>
      </w:r>
      <w:r w:rsidR="00EB3885">
        <w:rPr>
          <w:color w:val="000000" w:themeColor="text1"/>
          <w:sz w:val="22"/>
          <w:szCs w:val="22"/>
        </w:rPr>
        <w:t>g</w:t>
      </w:r>
      <w:r w:rsidR="00EB3885" w:rsidRPr="00EB3885">
        <w:rPr>
          <w:color w:val="000000" w:themeColor="text1"/>
          <w:sz w:val="22"/>
          <w:szCs w:val="22"/>
        </w:rPr>
        <w:t xml:space="preserve">eographic </w:t>
      </w:r>
      <w:r w:rsidR="00EB3885">
        <w:rPr>
          <w:color w:val="000000" w:themeColor="text1"/>
          <w:sz w:val="22"/>
          <w:szCs w:val="22"/>
        </w:rPr>
        <w:t>e</w:t>
      </w:r>
      <w:r w:rsidR="00EB3885" w:rsidRPr="00EB3885">
        <w:rPr>
          <w:color w:val="000000" w:themeColor="text1"/>
          <w:sz w:val="22"/>
          <w:szCs w:val="22"/>
        </w:rPr>
        <w:t xml:space="preserve">mployment </w:t>
      </w:r>
      <w:r w:rsidR="00EB3885">
        <w:rPr>
          <w:color w:val="000000" w:themeColor="text1"/>
          <w:sz w:val="22"/>
          <w:szCs w:val="22"/>
        </w:rPr>
        <w:t>p</w:t>
      </w:r>
      <w:r w:rsidR="00EB3885" w:rsidRPr="00EB3885">
        <w:rPr>
          <w:color w:val="000000" w:themeColor="text1"/>
          <w:sz w:val="22"/>
          <w:szCs w:val="22"/>
        </w:rPr>
        <w:t xml:space="preserve">atterns and </w:t>
      </w:r>
      <w:r w:rsidR="00EB3885">
        <w:rPr>
          <w:color w:val="000000" w:themeColor="text1"/>
          <w:sz w:val="22"/>
          <w:szCs w:val="22"/>
        </w:rPr>
        <w:t>r</w:t>
      </w:r>
      <w:r w:rsidR="00EB3885" w:rsidRPr="00EB3885">
        <w:rPr>
          <w:color w:val="000000" w:themeColor="text1"/>
          <w:sz w:val="22"/>
          <w:szCs w:val="22"/>
        </w:rPr>
        <w:t xml:space="preserve">etention </w:t>
      </w:r>
      <w:r w:rsidR="00EB3885">
        <w:rPr>
          <w:color w:val="000000" w:themeColor="text1"/>
          <w:sz w:val="22"/>
          <w:szCs w:val="22"/>
        </w:rPr>
        <w:t>o</w:t>
      </w:r>
      <w:r w:rsidR="00EB3885" w:rsidRPr="00EB3885">
        <w:rPr>
          <w:color w:val="000000" w:themeColor="text1"/>
          <w:sz w:val="22"/>
          <w:szCs w:val="22"/>
        </w:rPr>
        <w:t>utcomes.</w:t>
      </w:r>
      <w:r w:rsidR="00EB3885">
        <w:rPr>
          <w:color w:val="000000" w:themeColor="text1"/>
          <w:sz w:val="22"/>
          <w:szCs w:val="22"/>
        </w:rPr>
        <w:t xml:space="preserve"> </w:t>
      </w:r>
      <w:r w:rsidR="00EB3885" w:rsidRPr="00EB3885">
        <w:rPr>
          <w:i/>
          <w:iCs/>
          <w:color w:val="000000" w:themeColor="text1"/>
          <w:sz w:val="22"/>
          <w:szCs w:val="22"/>
        </w:rPr>
        <w:t>Teaching and Teacher Education</w:t>
      </w:r>
      <w:r w:rsidR="00EB3885">
        <w:rPr>
          <w:color w:val="000000" w:themeColor="text1"/>
          <w:sz w:val="22"/>
          <w:szCs w:val="22"/>
        </w:rPr>
        <w:t>.</w:t>
      </w:r>
    </w:p>
    <w:p w14:paraId="51D8F300" w14:textId="77777777" w:rsidR="002104D4" w:rsidRPr="002104D4" w:rsidRDefault="002104D4" w:rsidP="00ED5DDC">
      <w:pPr>
        <w:contextualSpacing/>
        <w:rPr>
          <w:bCs/>
          <w:sz w:val="10"/>
          <w:szCs w:val="10"/>
        </w:rPr>
      </w:pPr>
    </w:p>
    <w:p w14:paraId="09EFC502" w14:textId="3B8BA52D" w:rsidR="009F4DE0" w:rsidRPr="009F4DE0" w:rsidRDefault="009F4DE0" w:rsidP="009F4DE0">
      <w:pPr>
        <w:rPr>
          <w:i/>
          <w:iCs/>
          <w:color w:val="000000" w:themeColor="text1"/>
          <w:sz w:val="22"/>
          <w:szCs w:val="22"/>
        </w:rPr>
      </w:pPr>
      <w:r w:rsidRPr="009F4DE0">
        <w:rPr>
          <w:b/>
          <w:bCs/>
          <w:color w:val="000000" w:themeColor="text1"/>
          <w:sz w:val="22"/>
          <w:szCs w:val="22"/>
        </w:rPr>
        <w:t xml:space="preserve">Kirksey, J. J., </w:t>
      </w:r>
      <w:r w:rsidRPr="009F4DE0">
        <w:rPr>
          <w:color w:val="000000" w:themeColor="text1"/>
          <w:sz w:val="22"/>
          <w:szCs w:val="22"/>
        </w:rPr>
        <w:t xml:space="preserve">&amp; </w:t>
      </w:r>
      <w:proofErr w:type="spellStart"/>
      <w:r w:rsidRPr="009F4DE0">
        <w:rPr>
          <w:color w:val="000000" w:themeColor="text1"/>
          <w:sz w:val="22"/>
          <w:szCs w:val="22"/>
        </w:rPr>
        <w:t>Sattin</w:t>
      </w:r>
      <w:proofErr w:type="spellEnd"/>
      <w:r w:rsidRPr="009F4DE0">
        <w:rPr>
          <w:color w:val="000000" w:themeColor="text1"/>
          <w:sz w:val="22"/>
          <w:szCs w:val="22"/>
        </w:rPr>
        <w:t>-Bajaj, C.</w:t>
      </w:r>
      <w:r w:rsidRPr="009F4DE0">
        <w:rPr>
          <w:b/>
          <w:bCs/>
          <w:color w:val="000000" w:themeColor="text1"/>
          <w:sz w:val="22"/>
          <w:szCs w:val="22"/>
        </w:rPr>
        <w:t xml:space="preserve"> </w:t>
      </w:r>
      <w:r w:rsidR="0008595A">
        <w:rPr>
          <w:color w:val="000000" w:themeColor="text1"/>
          <w:sz w:val="22"/>
          <w:szCs w:val="22"/>
        </w:rPr>
        <w:t xml:space="preserve">(Invited Submission) </w:t>
      </w:r>
      <w:r w:rsidRPr="009F4DE0">
        <w:rPr>
          <w:color w:val="000000" w:themeColor="text1"/>
          <w:sz w:val="22"/>
          <w:szCs w:val="22"/>
        </w:rPr>
        <w:t>Disrupted dreams: Examining the impact of a large worksite enforcement operation on educational and workforce pathways of students.</w:t>
      </w:r>
      <w:r w:rsidRPr="009F4DE0">
        <w:rPr>
          <w:b/>
          <w:bCs/>
          <w:color w:val="000000" w:themeColor="text1"/>
          <w:sz w:val="22"/>
          <w:szCs w:val="22"/>
        </w:rPr>
        <w:t xml:space="preserve"> </w:t>
      </w:r>
      <w:r w:rsidR="00390F4B" w:rsidRPr="00390F4B">
        <w:rPr>
          <w:i/>
          <w:iCs/>
          <w:color w:val="000000" w:themeColor="text1"/>
          <w:sz w:val="22"/>
          <w:szCs w:val="22"/>
        </w:rPr>
        <w:t>RSF: The Russell Sage Foundation Journal of the Social Sciences.</w:t>
      </w:r>
    </w:p>
    <w:p w14:paraId="16E27D5B" w14:textId="77777777" w:rsidR="009F4DE0" w:rsidRPr="009F4DE0" w:rsidRDefault="009F4DE0" w:rsidP="00A315B2">
      <w:pPr>
        <w:rPr>
          <w:b/>
          <w:bCs/>
          <w:color w:val="000000" w:themeColor="text1"/>
          <w:sz w:val="10"/>
          <w:szCs w:val="10"/>
        </w:rPr>
      </w:pPr>
    </w:p>
    <w:p w14:paraId="4D32DE8A" w14:textId="2D55EDC9" w:rsidR="007D402D" w:rsidRPr="007D402D" w:rsidRDefault="007D402D" w:rsidP="007D402D">
      <w:pPr>
        <w:rPr>
          <w:b/>
          <w:bCs/>
          <w:iCs/>
          <w:color w:val="000000" w:themeColor="text1"/>
          <w:sz w:val="22"/>
          <w:szCs w:val="22"/>
        </w:rPr>
      </w:pPr>
      <w:r w:rsidRPr="007D402D">
        <w:rPr>
          <w:b/>
          <w:bCs/>
          <w:iCs/>
          <w:color w:val="000000" w:themeColor="text1"/>
          <w:sz w:val="22"/>
          <w:szCs w:val="22"/>
        </w:rPr>
        <w:lastRenderedPageBreak/>
        <w:t>Kirksey, J. J.</w:t>
      </w:r>
      <w:r w:rsidRPr="007D402D">
        <w:rPr>
          <w:iCs/>
          <w:color w:val="000000" w:themeColor="text1"/>
          <w:sz w:val="22"/>
          <w:szCs w:val="22"/>
        </w:rPr>
        <w:t>,</w:t>
      </w:r>
      <w:r w:rsidRPr="007D402D">
        <w:rPr>
          <w:iCs/>
          <w:color w:val="000000" w:themeColor="text1"/>
          <w:sz w:val="22"/>
          <w:szCs w:val="22"/>
          <w:vertAlign w:val="superscript"/>
        </w:rPr>
        <w:t xml:space="preserve"> </w:t>
      </w:r>
      <w:r w:rsidR="008E705B" w:rsidRPr="008E705B">
        <w:rPr>
          <w:iCs/>
          <w:color w:val="000000" w:themeColor="text1"/>
          <w:sz w:val="22"/>
          <w:szCs w:val="22"/>
          <w:vertAlign w:val="superscript"/>
        </w:rPr>
        <w:t>*</w:t>
      </w:r>
      <w:r w:rsidRPr="007D402D">
        <w:rPr>
          <w:iCs/>
          <w:color w:val="000000" w:themeColor="text1"/>
          <w:sz w:val="22"/>
          <w:szCs w:val="22"/>
        </w:rPr>
        <w:t xml:space="preserve">Lansford, T., Mansell, K. E., &amp; </w:t>
      </w:r>
      <w:r w:rsidR="008E705B" w:rsidRPr="00551EEC">
        <w:rPr>
          <w:color w:val="000000" w:themeColor="text1"/>
          <w:sz w:val="22"/>
          <w:szCs w:val="22"/>
          <w:vertAlign w:val="superscript"/>
        </w:rPr>
        <w:t>#</w:t>
      </w:r>
      <w:r w:rsidRPr="007D402D">
        <w:rPr>
          <w:iCs/>
          <w:color w:val="000000" w:themeColor="text1"/>
          <w:sz w:val="22"/>
          <w:szCs w:val="22"/>
        </w:rPr>
        <w:t>Crevar, A. R. (Invited Submission)</w:t>
      </w:r>
      <w:r>
        <w:rPr>
          <w:iCs/>
          <w:color w:val="000000" w:themeColor="text1"/>
          <w:sz w:val="22"/>
          <w:szCs w:val="22"/>
        </w:rPr>
        <w:t xml:space="preserve">. </w:t>
      </w:r>
      <w:r w:rsidR="005F5B47" w:rsidRPr="005F5B47">
        <w:rPr>
          <w:iCs/>
          <w:color w:val="000000" w:themeColor="text1"/>
          <w:sz w:val="22"/>
          <w:szCs w:val="22"/>
        </w:rPr>
        <w:t xml:space="preserve">Equity in </w:t>
      </w:r>
      <w:r w:rsidR="00975984">
        <w:rPr>
          <w:iCs/>
          <w:color w:val="000000" w:themeColor="text1"/>
          <w:sz w:val="22"/>
          <w:szCs w:val="22"/>
        </w:rPr>
        <w:t>f</w:t>
      </w:r>
      <w:r w:rsidR="005F5B47" w:rsidRPr="005F5B47">
        <w:rPr>
          <w:iCs/>
          <w:color w:val="000000" w:themeColor="text1"/>
          <w:sz w:val="22"/>
          <w:szCs w:val="22"/>
        </w:rPr>
        <w:t xml:space="preserve">ocus: Assessing </w:t>
      </w:r>
      <w:r w:rsidR="00975984">
        <w:rPr>
          <w:iCs/>
          <w:color w:val="000000" w:themeColor="text1"/>
          <w:sz w:val="22"/>
          <w:szCs w:val="22"/>
        </w:rPr>
        <w:t>d</w:t>
      </w:r>
      <w:r w:rsidR="005F5B47" w:rsidRPr="005F5B47">
        <w:rPr>
          <w:iCs/>
          <w:color w:val="000000" w:themeColor="text1"/>
          <w:sz w:val="22"/>
          <w:szCs w:val="22"/>
        </w:rPr>
        <w:t xml:space="preserve">isparities </w:t>
      </w:r>
      <w:r w:rsidR="00975984">
        <w:rPr>
          <w:iCs/>
          <w:color w:val="000000" w:themeColor="text1"/>
          <w:sz w:val="22"/>
          <w:szCs w:val="22"/>
        </w:rPr>
        <w:t xml:space="preserve">in college and career trajectories following </w:t>
      </w:r>
      <w:r w:rsidR="00CC6188">
        <w:rPr>
          <w:iCs/>
          <w:color w:val="000000" w:themeColor="text1"/>
          <w:sz w:val="22"/>
          <w:szCs w:val="22"/>
        </w:rPr>
        <w:t>the implementation of the Texas Foundation High School Program.</w:t>
      </w:r>
      <w:r w:rsidR="00303AE9">
        <w:rPr>
          <w:iCs/>
          <w:color w:val="000000" w:themeColor="text1"/>
          <w:sz w:val="22"/>
          <w:szCs w:val="22"/>
        </w:rPr>
        <w:t xml:space="preserve"> </w:t>
      </w:r>
      <w:r w:rsidR="00303AE9" w:rsidRPr="00303AE9">
        <w:rPr>
          <w:i/>
          <w:color w:val="000000" w:themeColor="text1"/>
          <w:sz w:val="22"/>
          <w:szCs w:val="22"/>
        </w:rPr>
        <w:t>Urban Institute</w:t>
      </w:r>
      <w:r w:rsidR="00303AE9">
        <w:rPr>
          <w:iCs/>
          <w:color w:val="000000" w:themeColor="text1"/>
          <w:sz w:val="22"/>
          <w:szCs w:val="22"/>
        </w:rPr>
        <w:t>.</w:t>
      </w:r>
    </w:p>
    <w:p w14:paraId="76897C9A" w14:textId="77777777" w:rsidR="007D402D" w:rsidRPr="007D402D" w:rsidRDefault="007D402D" w:rsidP="00A315B2">
      <w:pPr>
        <w:rPr>
          <w:b/>
          <w:bCs/>
          <w:color w:val="000000" w:themeColor="text1"/>
          <w:sz w:val="10"/>
          <w:szCs w:val="10"/>
        </w:rPr>
      </w:pPr>
    </w:p>
    <w:p w14:paraId="3D2188F8" w14:textId="3D1555CD" w:rsidR="00780C0A" w:rsidRDefault="002104D4" w:rsidP="00A315B2">
      <w:pPr>
        <w:rPr>
          <w:color w:val="000000" w:themeColor="text1"/>
          <w:sz w:val="22"/>
          <w:szCs w:val="22"/>
        </w:rPr>
      </w:pPr>
      <w:r w:rsidRPr="002104D4">
        <w:rPr>
          <w:b/>
          <w:bCs/>
          <w:color w:val="000000" w:themeColor="text1"/>
          <w:sz w:val="22"/>
          <w:szCs w:val="22"/>
        </w:rPr>
        <w:t>Kirksey, J. J.</w:t>
      </w:r>
      <w:r w:rsidRPr="002104D4">
        <w:rPr>
          <w:color w:val="000000" w:themeColor="text1"/>
          <w:sz w:val="22"/>
          <w:szCs w:val="22"/>
        </w:rPr>
        <w:t>, Gottfried, M.</w:t>
      </w:r>
      <w:r>
        <w:rPr>
          <w:color w:val="000000" w:themeColor="text1"/>
          <w:sz w:val="22"/>
          <w:szCs w:val="22"/>
        </w:rPr>
        <w:t xml:space="preserve"> </w:t>
      </w:r>
      <w:r w:rsidRPr="002104D4">
        <w:rPr>
          <w:color w:val="000000" w:themeColor="text1"/>
          <w:sz w:val="22"/>
          <w:szCs w:val="22"/>
        </w:rPr>
        <w:t>A., Ansari, A.</w:t>
      </w:r>
      <w:r w:rsidR="00080ECF">
        <w:rPr>
          <w:color w:val="000000" w:themeColor="text1"/>
          <w:sz w:val="22"/>
          <w:szCs w:val="22"/>
        </w:rPr>
        <w:t xml:space="preserve">, </w:t>
      </w:r>
      <w:r w:rsidR="00080ECF" w:rsidRPr="001A4DEB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="00080ECF">
        <w:rPr>
          <w:color w:val="000000" w:themeColor="text1"/>
          <w:sz w:val="22"/>
          <w:szCs w:val="22"/>
        </w:rPr>
        <w:t xml:space="preserve">Lansford, T. </w:t>
      </w:r>
      <w:r>
        <w:rPr>
          <w:color w:val="000000" w:themeColor="text1"/>
          <w:sz w:val="22"/>
          <w:szCs w:val="22"/>
        </w:rPr>
        <w:t>(</w:t>
      </w:r>
      <w:r w:rsidR="00390F4B">
        <w:rPr>
          <w:color w:val="000000" w:themeColor="text1"/>
          <w:sz w:val="22"/>
          <w:szCs w:val="22"/>
        </w:rPr>
        <w:t>Under Initial Review</w:t>
      </w:r>
      <w:r>
        <w:rPr>
          <w:color w:val="000000" w:themeColor="text1"/>
          <w:sz w:val="22"/>
          <w:szCs w:val="22"/>
        </w:rPr>
        <w:t>).</w:t>
      </w:r>
      <w:r w:rsidRPr="002104D4">
        <w:rPr>
          <w:color w:val="000000" w:themeColor="text1"/>
          <w:sz w:val="22"/>
          <w:szCs w:val="22"/>
        </w:rPr>
        <w:t xml:space="preserve"> Not </w:t>
      </w:r>
      <w:r>
        <w:rPr>
          <w:color w:val="000000" w:themeColor="text1"/>
          <w:sz w:val="22"/>
          <w:szCs w:val="22"/>
        </w:rPr>
        <w:t>b</w:t>
      </w:r>
      <w:r w:rsidRPr="002104D4">
        <w:rPr>
          <w:color w:val="000000" w:themeColor="text1"/>
          <w:sz w:val="22"/>
          <w:szCs w:val="22"/>
        </w:rPr>
        <w:t xml:space="preserve">eing </w:t>
      </w:r>
      <w:r>
        <w:rPr>
          <w:color w:val="000000" w:themeColor="text1"/>
          <w:sz w:val="22"/>
          <w:szCs w:val="22"/>
        </w:rPr>
        <w:t>t</w:t>
      </w:r>
      <w:r w:rsidRPr="002104D4">
        <w:rPr>
          <w:color w:val="000000" w:themeColor="text1"/>
          <w:sz w:val="22"/>
          <w:szCs w:val="22"/>
        </w:rPr>
        <w:t xml:space="preserve">here: Do </w:t>
      </w:r>
      <w:r>
        <w:rPr>
          <w:color w:val="000000" w:themeColor="text1"/>
          <w:sz w:val="22"/>
          <w:szCs w:val="22"/>
        </w:rPr>
        <w:t>a</w:t>
      </w:r>
      <w:r w:rsidRPr="002104D4">
        <w:rPr>
          <w:color w:val="000000" w:themeColor="text1"/>
          <w:sz w:val="22"/>
          <w:szCs w:val="22"/>
        </w:rPr>
        <w:t xml:space="preserve">bsent </w:t>
      </w:r>
      <w:r>
        <w:rPr>
          <w:color w:val="000000" w:themeColor="text1"/>
          <w:sz w:val="22"/>
          <w:szCs w:val="22"/>
        </w:rPr>
        <w:t>c</w:t>
      </w:r>
      <w:r w:rsidRPr="002104D4">
        <w:rPr>
          <w:color w:val="000000" w:themeColor="text1"/>
          <w:sz w:val="22"/>
          <w:szCs w:val="22"/>
        </w:rPr>
        <w:t xml:space="preserve">lassmates </w:t>
      </w:r>
      <w:r>
        <w:rPr>
          <w:color w:val="000000" w:themeColor="text1"/>
          <w:sz w:val="22"/>
          <w:szCs w:val="22"/>
        </w:rPr>
        <w:t>d</w:t>
      </w:r>
      <w:r w:rsidRPr="002104D4">
        <w:rPr>
          <w:color w:val="000000" w:themeColor="text1"/>
          <w:sz w:val="22"/>
          <w:szCs w:val="22"/>
        </w:rPr>
        <w:t xml:space="preserve">rive </w:t>
      </w:r>
      <w:r>
        <w:rPr>
          <w:color w:val="000000" w:themeColor="text1"/>
          <w:sz w:val="22"/>
          <w:szCs w:val="22"/>
        </w:rPr>
        <w:t>u</w:t>
      </w:r>
      <w:r w:rsidRPr="002104D4">
        <w:rPr>
          <w:color w:val="000000" w:themeColor="text1"/>
          <w:sz w:val="22"/>
          <w:szCs w:val="22"/>
        </w:rPr>
        <w:t xml:space="preserve">p </w:t>
      </w:r>
      <w:r>
        <w:rPr>
          <w:color w:val="000000" w:themeColor="text1"/>
          <w:sz w:val="22"/>
          <w:szCs w:val="22"/>
        </w:rPr>
        <w:t>o</w:t>
      </w:r>
      <w:r w:rsidRPr="002104D4">
        <w:rPr>
          <w:color w:val="000000" w:themeColor="text1"/>
          <w:sz w:val="22"/>
          <w:szCs w:val="22"/>
        </w:rPr>
        <w:t xml:space="preserve">ther </w:t>
      </w:r>
      <w:r>
        <w:rPr>
          <w:color w:val="000000" w:themeColor="text1"/>
          <w:sz w:val="22"/>
          <w:szCs w:val="22"/>
        </w:rPr>
        <w:t>s</w:t>
      </w:r>
      <w:r w:rsidRPr="002104D4">
        <w:rPr>
          <w:color w:val="000000" w:themeColor="text1"/>
          <w:sz w:val="22"/>
          <w:szCs w:val="22"/>
        </w:rPr>
        <w:t xml:space="preserve">tudents’ </w:t>
      </w:r>
      <w:r>
        <w:rPr>
          <w:color w:val="000000" w:themeColor="text1"/>
          <w:sz w:val="22"/>
          <w:szCs w:val="22"/>
        </w:rPr>
        <w:t>a</w:t>
      </w:r>
      <w:r w:rsidRPr="002104D4">
        <w:rPr>
          <w:color w:val="000000" w:themeColor="text1"/>
          <w:sz w:val="22"/>
          <w:szCs w:val="22"/>
        </w:rPr>
        <w:t>bsenteeism?</w:t>
      </w:r>
    </w:p>
    <w:p w14:paraId="3BEED29D" w14:textId="77777777" w:rsidR="002104D4" w:rsidRPr="002104D4" w:rsidRDefault="002104D4" w:rsidP="00A315B2">
      <w:pPr>
        <w:rPr>
          <w:color w:val="000000" w:themeColor="text1"/>
          <w:sz w:val="10"/>
          <w:szCs w:val="10"/>
        </w:rPr>
      </w:pPr>
    </w:p>
    <w:p w14:paraId="3DAE66C1" w14:textId="5A1D7843" w:rsidR="00FA4F1C" w:rsidRDefault="00780C0A" w:rsidP="00FA4F1C">
      <w:pPr>
        <w:contextualSpacing/>
        <w:rPr>
          <w:bCs/>
          <w:sz w:val="22"/>
          <w:szCs w:val="22"/>
        </w:rPr>
      </w:pPr>
      <w:r w:rsidRPr="002B2B15">
        <w:rPr>
          <w:b/>
          <w:sz w:val="22"/>
          <w:szCs w:val="22"/>
        </w:rPr>
        <w:t>Kirksey, J. J.</w:t>
      </w:r>
      <w:r>
        <w:rPr>
          <w:b/>
          <w:sz w:val="22"/>
          <w:szCs w:val="22"/>
        </w:rPr>
        <w:t xml:space="preserve">, </w:t>
      </w:r>
      <w:r w:rsidRPr="001A4DEB">
        <w:rPr>
          <w:b/>
          <w:bCs/>
          <w:color w:val="000000" w:themeColor="text1"/>
          <w:sz w:val="22"/>
          <w:szCs w:val="22"/>
          <w:vertAlign w:val="superscript"/>
        </w:rPr>
        <w:t>*</w:t>
      </w:r>
      <w:r w:rsidRPr="001A4DEB">
        <w:rPr>
          <w:bCs/>
          <w:sz w:val="22"/>
          <w:szCs w:val="22"/>
        </w:rPr>
        <w:t>Lansford, T.</w:t>
      </w:r>
      <w:r>
        <w:rPr>
          <w:bCs/>
          <w:sz w:val="22"/>
          <w:szCs w:val="22"/>
        </w:rPr>
        <w:t xml:space="preserve">, &amp; </w:t>
      </w:r>
      <w:r w:rsidRPr="001A4DEB">
        <w:rPr>
          <w:b/>
          <w:bCs/>
          <w:color w:val="000000" w:themeColor="text1"/>
          <w:sz w:val="22"/>
          <w:szCs w:val="22"/>
          <w:vertAlign w:val="superscript"/>
        </w:rPr>
        <w:t>*</w:t>
      </w:r>
      <w:proofErr w:type="spellStart"/>
      <w:r>
        <w:rPr>
          <w:bCs/>
          <w:sz w:val="22"/>
          <w:szCs w:val="22"/>
        </w:rPr>
        <w:t>Elefante</w:t>
      </w:r>
      <w:proofErr w:type="spellEnd"/>
      <w:r>
        <w:rPr>
          <w:bCs/>
          <w:sz w:val="22"/>
          <w:szCs w:val="22"/>
        </w:rPr>
        <w:t xml:space="preserve">, J. </w:t>
      </w:r>
      <w:r w:rsidRPr="001A4DEB">
        <w:rPr>
          <w:bCs/>
          <w:sz w:val="22"/>
          <w:szCs w:val="22"/>
        </w:rPr>
        <w:t>(</w:t>
      </w:r>
      <w:r w:rsidR="00390F4B">
        <w:rPr>
          <w:bCs/>
          <w:sz w:val="22"/>
          <w:szCs w:val="22"/>
        </w:rPr>
        <w:t>Under Initial Review</w:t>
      </w:r>
      <w:r w:rsidRPr="001A4DEB">
        <w:rPr>
          <w:bCs/>
          <w:sz w:val="22"/>
          <w:szCs w:val="22"/>
        </w:rPr>
        <w:t xml:space="preserve">). </w:t>
      </w:r>
      <w:r w:rsidR="00EB7C47">
        <w:rPr>
          <w:bCs/>
          <w:sz w:val="22"/>
          <w:szCs w:val="22"/>
        </w:rPr>
        <w:t>Six periods a day, five days a week:</w:t>
      </w:r>
      <w:r w:rsidR="00F80ED7">
        <w:rPr>
          <w:bCs/>
          <w:sz w:val="22"/>
          <w:szCs w:val="22"/>
        </w:rPr>
        <w:t xml:space="preserve"> Classes students miss</w:t>
      </w:r>
      <w:r w:rsidR="00467198">
        <w:rPr>
          <w:bCs/>
          <w:sz w:val="22"/>
          <w:szCs w:val="22"/>
        </w:rPr>
        <w:t xml:space="preserve"> most frequently</w:t>
      </w:r>
      <w:r w:rsidR="002A3B82">
        <w:rPr>
          <w:bCs/>
          <w:sz w:val="22"/>
          <w:szCs w:val="22"/>
        </w:rPr>
        <w:t xml:space="preserve"> and cumulative impacts on high school graduation</w:t>
      </w:r>
      <w:r>
        <w:rPr>
          <w:bCs/>
          <w:sz w:val="22"/>
          <w:szCs w:val="22"/>
        </w:rPr>
        <w:t>. Texas Tech University</w:t>
      </w:r>
      <w:r w:rsidR="00390F4B">
        <w:rPr>
          <w:bCs/>
          <w:sz w:val="22"/>
          <w:szCs w:val="22"/>
        </w:rPr>
        <w:t xml:space="preserve">. </w:t>
      </w:r>
      <w:hyperlink r:id="rId38" w:history="1">
        <w:r w:rsidR="008E28D1" w:rsidRPr="008E28D1">
          <w:rPr>
            <w:rStyle w:val="Hyperlink"/>
            <w:bCs/>
            <w:sz w:val="22"/>
            <w:szCs w:val="22"/>
          </w:rPr>
          <w:t>https://hdl.handle.net/2346/90739</w:t>
        </w:r>
      </w:hyperlink>
      <w:r w:rsidR="00ED5DDC">
        <w:rPr>
          <w:bCs/>
          <w:sz w:val="22"/>
          <w:szCs w:val="22"/>
        </w:rPr>
        <w:t xml:space="preserve"> </w:t>
      </w:r>
    </w:p>
    <w:p w14:paraId="2751F47C" w14:textId="77777777" w:rsidR="002104D4" w:rsidRPr="002104D4" w:rsidRDefault="002104D4" w:rsidP="00754530">
      <w:pPr>
        <w:rPr>
          <w:bCs/>
          <w:sz w:val="10"/>
          <w:szCs w:val="10"/>
        </w:rPr>
      </w:pPr>
    </w:p>
    <w:p w14:paraId="5DA24D8E" w14:textId="357273D0" w:rsidR="002104D4" w:rsidRDefault="002104D4" w:rsidP="002104D4">
      <w:pPr>
        <w:rPr>
          <w:bCs/>
          <w:sz w:val="22"/>
          <w:szCs w:val="22"/>
        </w:rPr>
      </w:pPr>
      <w:r w:rsidRPr="00CF3C35">
        <w:rPr>
          <w:b/>
          <w:color w:val="000000" w:themeColor="text1"/>
          <w:sz w:val="22"/>
          <w:szCs w:val="22"/>
        </w:rPr>
        <w:t>Kirksey, J. J.</w:t>
      </w:r>
      <w:r w:rsidRPr="00CF3C35">
        <w:rPr>
          <w:color w:val="000000" w:themeColor="text1"/>
          <w:sz w:val="22"/>
          <w:szCs w:val="22"/>
        </w:rPr>
        <w:t xml:space="preserve">, </w:t>
      </w:r>
      <w:r w:rsidRPr="00CF3C35">
        <w:rPr>
          <w:color w:val="000000" w:themeColor="text1"/>
          <w:sz w:val="22"/>
          <w:szCs w:val="22"/>
          <w:vertAlign w:val="superscript"/>
        </w:rPr>
        <w:t>*</w:t>
      </w:r>
      <w:r w:rsidRPr="00CF3C35">
        <w:rPr>
          <w:color w:val="000000" w:themeColor="text1"/>
          <w:sz w:val="22"/>
          <w:szCs w:val="22"/>
        </w:rPr>
        <w:t xml:space="preserve">Freeman, J. A., &amp; </w:t>
      </w:r>
      <w:r w:rsidRPr="00CF3C35">
        <w:rPr>
          <w:color w:val="000000" w:themeColor="text1"/>
          <w:sz w:val="22"/>
          <w:szCs w:val="22"/>
          <w:vertAlign w:val="superscript"/>
        </w:rPr>
        <w:t>*</w:t>
      </w:r>
      <w:r w:rsidRPr="00CF3C35">
        <w:rPr>
          <w:color w:val="000000" w:themeColor="text1"/>
          <w:sz w:val="22"/>
          <w:szCs w:val="22"/>
        </w:rPr>
        <w:t>Mansell, K. E. (</w:t>
      </w:r>
      <w:r w:rsidR="00390F4B">
        <w:rPr>
          <w:color w:val="000000" w:themeColor="text1"/>
          <w:sz w:val="22"/>
          <w:szCs w:val="22"/>
        </w:rPr>
        <w:t>Under Initial Review</w:t>
      </w:r>
      <w:r w:rsidRPr="00CF3C35">
        <w:rPr>
          <w:color w:val="000000" w:themeColor="text1"/>
          <w:sz w:val="22"/>
          <w:szCs w:val="22"/>
        </w:rPr>
        <w:t xml:space="preserve">). Comparing types of special education services in charter versus traditional public schools in Texas. </w:t>
      </w:r>
    </w:p>
    <w:p w14:paraId="5C653428" w14:textId="77777777" w:rsidR="00EB5BC4" w:rsidRPr="00AC0C2A" w:rsidRDefault="00EB5BC4" w:rsidP="006E306A">
      <w:pPr>
        <w:rPr>
          <w:bCs/>
          <w:sz w:val="10"/>
          <w:szCs w:val="10"/>
        </w:rPr>
      </w:pPr>
    </w:p>
    <w:p w14:paraId="4CF9ED61" w14:textId="5E44FF75" w:rsidR="00EB5BC4" w:rsidRDefault="00551EEC" w:rsidP="006E306A">
      <w:pPr>
        <w:rPr>
          <w:bCs/>
          <w:sz w:val="22"/>
          <w:szCs w:val="22"/>
        </w:rPr>
      </w:pPr>
      <w:r w:rsidRPr="00551EEC">
        <w:rPr>
          <w:color w:val="000000" w:themeColor="text1"/>
          <w:sz w:val="22"/>
          <w:szCs w:val="22"/>
          <w:vertAlign w:val="superscript"/>
        </w:rPr>
        <w:t>#</w:t>
      </w:r>
      <w:r w:rsidR="00EB5BC4" w:rsidRPr="00EB5BC4">
        <w:rPr>
          <w:color w:val="000000" w:themeColor="text1"/>
          <w:sz w:val="22"/>
          <w:szCs w:val="22"/>
        </w:rPr>
        <w:t>Crevar, A. R.,</w:t>
      </w:r>
      <w:r w:rsidR="00EB5BC4">
        <w:rPr>
          <w:color w:val="000000" w:themeColor="text1"/>
          <w:sz w:val="22"/>
          <w:szCs w:val="22"/>
        </w:rPr>
        <w:t xml:space="preserve"> &amp;</w:t>
      </w:r>
      <w:r w:rsidR="00EB5BC4" w:rsidRPr="00EB5BC4">
        <w:rPr>
          <w:color w:val="000000" w:themeColor="text1"/>
          <w:sz w:val="22"/>
          <w:szCs w:val="22"/>
        </w:rPr>
        <w:t xml:space="preserve"> </w:t>
      </w:r>
      <w:r w:rsidR="00EB5BC4" w:rsidRPr="00EB5BC4">
        <w:rPr>
          <w:b/>
          <w:bCs/>
          <w:color w:val="000000" w:themeColor="text1"/>
          <w:sz w:val="22"/>
          <w:szCs w:val="22"/>
        </w:rPr>
        <w:t>Kirksey, J. J.</w:t>
      </w:r>
      <w:r w:rsidR="00EB5BC4">
        <w:rPr>
          <w:color w:val="000000" w:themeColor="text1"/>
          <w:sz w:val="22"/>
          <w:szCs w:val="22"/>
        </w:rPr>
        <w:t xml:space="preserve"> </w:t>
      </w:r>
      <w:r w:rsidR="00EB5BC4" w:rsidRPr="00EB5BC4">
        <w:rPr>
          <w:color w:val="000000" w:themeColor="text1"/>
          <w:sz w:val="22"/>
          <w:szCs w:val="22"/>
        </w:rPr>
        <w:t>(</w:t>
      </w:r>
      <w:r w:rsidR="00390F4B">
        <w:rPr>
          <w:color w:val="000000" w:themeColor="text1"/>
          <w:sz w:val="22"/>
          <w:szCs w:val="22"/>
        </w:rPr>
        <w:t>Under Initial Review</w:t>
      </w:r>
      <w:r w:rsidR="00EB5BC4" w:rsidRPr="00EB5BC4">
        <w:rPr>
          <w:color w:val="000000" w:themeColor="text1"/>
          <w:sz w:val="22"/>
          <w:szCs w:val="22"/>
        </w:rPr>
        <w:t xml:space="preserve">). </w:t>
      </w:r>
      <w:r w:rsidR="00AC0C2A" w:rsidRPr="00AC0C2A">
        <w:rPr>
          <w:color w:val="000000" w:themeColor="text1"/>
          <w:sz w:val="22"/>
          <w:szCs w:val="22"/>
          <w:lang w:val="en"/>
        </w:rPr>
        <w:t>Endorsing college readiness: Postsecondary undermatching in Texas under the Foundation High School Program</w:t>
      </w:r>
      <w:r w:rsidR="00EB5BC4" w:rsidRPr="00AC0C2A">
        <w:rPr>
          <w:color w:val="000000" w:themeColor="text1"/>
          <w:sz w:val="22"/>
          <w:szCs w:val="22"/>
        </w:rPr>
        <w:t>.</w:t>
      </w:r>
      <w:r w:rsidR="00EB5BC4" w:rsidRPr="00EB5BC4">
        <w:rPr>
          <w:color w:val="000000" w:themeColor="text1"/>
          <w:sz w:val="22"/>
          <w:szCs w:val="22"/>
        </w:rPr>
        <w:t xml:space="preserve"> </w:t>
      </w:r>
    </w:p>
    <w:p w14:paraId="2CF65D6A" w14:textId="77777777" w:rsidR="007753A2" w:rsidRPr="007753A2" w:rsidRDefault="007753A2" w:rsidP="00CF3C35">
      <w:pPr>
        <w:rPr>
          <w:bCs/>
          <w:sz w:val="10"/>
          <w:szCs w:val="10"/>
        </w:rPr>
      </w:pPr>
    </w:p>
    <w:p w14:paraId="6E3A1636" w14:textId="4B96652E" w:rsidR="00012015" w:rsidRDefault="007753A2" w:rsidP="00FA4F1C">
      <w:pPr>
        <w:rPr>
          <w:color w:val="000000" w:themeColor="text1"/>
          <w:sz w:val="22"/>
          <w:szCs w:val="22"/>
        </w:rPr>
      </w:pPr>
      <w:r w:rsidRPr="007753A2">
        <w:rPr>
          <w:color w:val="000000" w:themeColor="text1"/>
          <w:sz w:val="22"/>
          <w:szCs w:val="22"/>
        </w:rPr>
        <w:t xml:space="preserve">Gottlieb, J., </w:t>
      </w:r>
      <w:r w:rsidRPr="00CF3C35">
        <w:rPr>
          <w:color w:val="000000" w:themeColor="text1"/>
          <w:sz w:val="22"/>
          <w:szCs w:val="22"/>
          <w:vertAlign w:val="superscript"/>
        </w:rPr>
        <w:t>*</w:t>
      </w:r>
      <w:r w:rsidRPr="007753A2">
        <w:rPr>
          <w:color w:val="000000" w:themeColor="text1"/>
          <w:sz w:val="22"/>
          <w:szCs w:val="22"/>
        </w:rPr>
        <w:t xml:space="preserve">Lansford, T., </w:t>
      </w:r>
      <w:r w:rsidRPr="00CF3C35">
        <w:rPr>
          <w:color w:val="000000" w:themeColor="text1"/>
          <w:sz w:val="22"/>
          <w:szCs w:val="22"/>
          <w:vertAlign w:val="superscript"/>
        </w:rPr>
        <w:t>*</w:t>
      </w:r>
      <w:r w:rsidRPr="007753A2">
        <w:rPr>
          <w:color w:val="000000" w:themeColor="text1"/>
          <w:sz w:val="22"/>
          <w:szCs w:val="22"/>
        </w:rPr>
        <w:t>Mansell, K.,</w:t>
      </w:r>
      <w:r w:rsidR="00655767">
        <w:rPr>
          <w:color w:val="000000" w:themeColor="text1"/>
          <w:sz w:val="22"/>
          <w:szCs w:val="22"/>
        </w:rPr>
        <w:t xml:space="preserve"> &amp;</w:t>
      </w:r>
      <w:r w:rsidRPr="007753A2">
        <w:rPr>
          <w:color w:val="000000" w:themeColor="text1"/>
          <w:sz w:val="22"/>
          <w:szCs w:val="22"/>
        </w:rPr>
        <w:t xml:space="preserve"> </w:t>
      </w:r>
      <w:r w:rsidRPr="007753A2">
        <w:rPr>
          <w:b/>
          <w:bCs/>
          <w:color w:val="000000" w:themeColor="text1"/>
          <w:sz w:val="22"/>
          <w:szCs w:val="22"/>
        </w:rPr>
        <w:t>Kirksey, J. J.</w:t>
      </w:r>
      <w:r w:rsidRPr="007753A2">
        <w:rPr>
          <w:color w:val="000000" w:themeColor="text1"/>
          <w:sz w:val="22"/>
          <w:szCs w:val="22"/>
        </w:rPr>
        <w:t xml:space="preserve"> </w:t>
      </w:r>
      <w:r w:rsidR="00143F4C">
        <w:rPr>
          <w:color w:val="000000" w:themeColor="text1"/>
          <w:sz w:val="22"/>
          <w:szCs w:val="22"/>
        </w:rPr>
        <w:t>(</w:t>
      </w:r>
      <w:r w:rsidR="00390F4B">
        <w:rPr>
          <w:color w:val="000000" w:themeColor="text1"/>
          <w:sz w:val="22"/>
          <w:szCs w:val="22"/>
        </w:rPr>
        <w:t>Under Initial Review</w:t>
      </w:r>
      <w:r w:rsidR="00143F4C">
        <w:rPr>
          <w:color w:val="000000" w:themeColor="text1"/>
          <w:sz w:val="22"/>
          <w:szCs w:val="22"/>
        </w:rPr>
        <w:t xml:space="preserve">). </w:t>
      </w:r>
      <w:r w:rsidRPr="007753A2">
        <w:rPr>
          <w:color w:val="000000" w:themeColor="text1"/>
          <w:sz w:val="22"/>
          <w:szCs w:val="22"/>
        </w:rPr>
        <w:t>Comparing STEM and non</w:t>
      </w:r>
      <w:r w:rsidR="006B7BDB">
        <w:rPr>
          <w:color w:val="000000" w:themeColor="text1"/>
          <w:sz w:val="22"/>
          <w:szCs w:val="22"/>
        </w:rPr>
        <w:t>-</w:t>
      </w:r>
      <w:r w:rsidRPr="007753A2">
        <w:rPr>
          <w:color w:val="000000" w:themeColor="text1"/>
          <w:sz w:val="22"/>
          <w:szCs w:val="22"/>
        </w:rPr>
        <w:t>STEM teacher pathways to teaching and factors related to teacher retention</w:t>
      </w:r>
      <w:r>
        <w:rPr>
          <w:color w:val="000000" w:themeColor="text1"/>
          <w:sz w:val="22"/>
          <w:szCs w:val="22"/>
        </w:rPr>
        <w:t>.</w:t>
      </w:r>
    </w:p>
    <w:p w14:paraId="3E775F44" w14:textId="77777777" w:rsidR="0062666D" w:rsidRPr="007C6E05" w:rsidRDefault="0062666D" w:rsidP="00FA4F1C">
      <w:pPr>
        <w:rPr>
          <w:color w:val="000000" w:themeColor="text1"/>
          <w:sz w:val="10"/>
          <w:szCs w:val="10"/>
        </w:rPr>
      </w:pPr>
    </w:p>
    <w:p w14:paraId="689744AC" w14:textId="34D38490" w:rsidR="0062666D" w:rsidRDefault="008E705B" w:rsidP="00FA4F1C">
      <w:pPr>
        <w:rPr>
          <w:bCs/>
          <w:sz w:val="22"/>
          <w:szCs w:val="22"/>
        </w:rPr>
      </w:pPr>
      <w:r w:rsidRPr="008E705B">
        <w:rPr>
          <w:bCs/>
          <w:sz w:val="22"/>
          <w:szCs w:val="22"/>
          <w:vertAlign w:val="superscript"/>
        </w:rPr>
        <w:t>*</w:t>
      </w:r>
      <w:r w:rsidR="0062666D" w:rsidRPr="0062666D">
        <w:rPr>
          <w:bCs/>
          <w:sz w:val="22"/>
          <w:szCs w:val="22"/>
        </w:rPr>
        <w:t xml:space="preserve">Johnson, L., </w:t>
      </w:r>
      <w:r w:rsidRPr="00551EEC">
        <w:rPr>
          <w:color w:val="000000" w:themeColor="text1"/>
          <w:sz w:val="22"/>
          <w:szCs w:val="22"/>
          <w:vertAlign w:val="superscript"/>
        </w:rPr>
        <w:t>#</w:t>
      </w:r>
      <w:r w:rsidR="0062666D" w:rsidRPr="0062666D">
        <w:rPr>
          <w:bCs/>
          <w:sz w:val="22"/>
          <w:szCs w:val="22"/>
        </w:rPr>
        <w:t xml:space="preserve">Crevar, A. R., &amp; </w:t>
      </w:r>
      <w:r w:rsidR="0062666D" w:rsidRPr="001C6B16">
        <w:rPr>
          <w:b/>
          <w:sz w:val="22"/>
          <w:szCs w:val="22"/>
        </w:rPr>
        <w:t>Kirksey, J. J.</w:t>
      </w:r>
      <w:r w:rsidR="0062666D" w:rsidRPr="0062666D">
        <w:rPr>
          <w:bCs/>
          <w:sz w:val="22"/>
          <w:szCs w:val="22"/>
        </w:rPr>
        <w:t xml:space="preserve"> (Under Initial Review). The Promise of P-Tech: Examining impacts of a CTE-focused dual credit school model. </w:t>
      </w:r>
    </w:p>
    <w:p w14:paraId="5F178C21" w14:textId="77777777" w:rsidR="007C6E05" w:rsidRPr="007C6E05" w:rsidRDefault="007C6E05" w:rsidP="00FA4F1C">
      <w:pPr>
        <w:rPr>
          <w:bCs/>
          <w:sz w:val="10"/>
          <w:szCs w:val="10"/>
        </w:rPr>
      </w:pPr>
    </w:p>
    <w:p w14:paraId="30ACE3EE" w14:textId="3191526B" w:rsidR="00DE3834" w:rsidRDefault="00DE3834" w:rsidP="00FA4F1C">
      <w:pPr>
        <w:rPr>
          <w:bCs/>
          <w:sz w:val="22"/>
          <w:szCs w:val="22"/>
        </w:rPr>
      </w:pPr>
      <w:r w:rsidRPr="00DE3834">
        <w:rPr>
          <w:bCs/>
          <w:sz w:val="22"/>
          <w:szCs w:val="22"/>
        </w:rPr>
        <w:t xml:space="preserve">Gottfried, M. A., </w:t>
      </w:r>
      <w:r w:rsidRPr="001C6B16">
        <w:rPr>
          <w:b/>
          <w:sz w:val="22"/>
          <w:szCs w:val="22"/>
        </w:rPr>
        <w:t>Kirksey, J. J.</w:t>
      </w:r>
      <w:r w:rsidRPr="00DE3834">
        <w:rPr>
          <w:bCs/>
          <w:sz w:val="22"/>
          <w:szCs w:val="22"/>
        </w:rPr>
        <w:t xml:space="preserve">, Woods, C., &amp; </w:t>
      </w:r>
      <w:r w:rsidR="008E705B" w:rsidRPr="00551EEC">
        <w:rPr>
          <w:color w:val="000000" w:themeColor="text1"/>
          <w:sz w:val="22"/>
          <w:szCs w:val="22"/>
          <w:vertAlign w:val="superscript"/>
        </w:rPr>
        <w:t>#</w:t>
      </w:r>
      <w:r w:rsidRPr="00DE3834">
        <w:rPr>
          <w:bCs/>
          <w:sz w:val="22"/>
          <w:szCs w:val="22"/>
        </w:rPr>
        <w:t>Crevar, A. R. (Under Initial Review). Catholic schooling and self-discipline: Outcomes for early elementary students.  </w:t>
      </w:r>
    </w:p>
    <w:p w14:paraId="14760380" w14:textId="77777777" w:rsidR="007C6E05" w:rsidRPr="007C6E05" w:rsidRDefault="007C6E05" w:rsidP="00FA4F1C">
      <w:pPr>
        <w:rPr>
          <w:bCs/>
          <w:sz w:val="10"/>
          <w:szCs w:val="10"/>
        </w:rPr>
      </w:pPr>
    </w:p>
    <w:p w14:paraId="55280B17" w14:textId="2F139F00" w:rsidR="00F82D75" w:rsidRDefault="00F82D75" w:rsidP="00FA4F1C">
      <w:pPr>
        <w:rPr>
          <w:bCs/>
          <w:sz w:val="22"/>
          <w:szCs w:val="22"/>
        </w:rPr>
      </w:pPr>
      <w:r w:rsidRPr="008E705B">
        <w:rPr>
          <w:b/>
          <w:sz w:val="22"/>
          <w:szCs w:val="22"/>
        </w:rPr>
        <w:t>Kirksey, J. J.</w:t>
      </w:r>
      <w:r w:rsidRPr="00F82D75">
        <w:rPr>
          <w:bCs/>
          <w:sz w:val="22"/>
          <w:szCs w:val="22"/>
        </w:rPr>
        <w:t xml:space="preserve">, &amp; </w:t>
      </w:r>
      <w:r w:rsidR="008E705B" w:rsidRPr="00551EEC">
        <w:rPr>
          <w:color w:val="000000" w:themeColor="text1"/>
          <w:sz w:val="22"/>
          <w:szCs w:val="22"/>
          <w:vertAlign w:val="superscript"/>
        </w:rPr>
        <w:t>#</w:t>
      </w:r>
      <w:r w:rsidRPr="00F82D75">
        <w:rPr>
          <w:bCs/>
          <w:sz w:val="22"/>
          <w:szCs w:val="22"/>
        </w:rPr>
        <w:t>Crevar, A. R. (Under Initial Review). Exiting High School into the New Economy: How Community College Baccalaureate Programs Support High-Demand Degree Attainment for Texas Public School Students </w:t>
      </w:r>
    </w:p>
    <w:p w14:paraId="21E0BFE7" w14:textId="77777777" w:rsidR="007C6E05" w:rsidRPr="007C6E05" w:rsidRDefault="007C6E05" w:rsidP="00FA4F1C">
      <w:pPr>
        <w:rPr>
          <w:bCs/>
          <w:sz w:val="10"/>
          <w:szCs w:val="10"/>
        </w:rPr>
      </w:pPr>
    </w:p>
    <w:p w14:paraId="719AFB9A" w14:textId="1EC78B75" w:rsidR="00F82D75" w:rsidRDefault="00F82D75" w:rsidP="00FA4F1C">
      <w:pPr>
        <w:rPr>
          <w:bCs/>
          <w:sz w:val="22"/>
          <w:szCs w:val="22"/>
        </w:rPr>
      </w:pPr>
      <w:r w:rsidRPr="008E705B">
        <w:rPr>
          <w:b/>
          <w:sz w:val="22"/>
          <w:szCs w:val="22"/>
        </w:rPr>
        <w:t>Kirksey, J. J.</w:t>
      </w:r>
      <w:r w:rsidRPr="00F82D75">
        <w:rPr>
          <w:bCs/>
          <w:sz w:val="22"/>
          <w:szCs w:val="22"/>
        </w:rPr>
        <w:t xml:space="preserve">, Lansford, T., &amp; </w:t>
      </w:r>
      <w:r w:rsidR="008E705B" w:rsidRPr="00551EEC">
        <w:rPr>
          <w:color w:val="000000" w:themeColor="text1"/>
          <w:sz w:val="22"/>
          <w:szCs w:val="22"/>
          <w:vertAlign w:val="superscript"/>
        </w:rPr>
        <w:t>#</w:t>
      </w:r>
      <w:r w:rsidRPr="00F82D75">
        <w:rPr>
          <w:bCs/>
          <w:sz w:val="22"/>
          <w:szCs w:val="22"/>
        </w:rPr>
        <w:t xml:space="preserve">Crevar, A. (Under Initial Review). </w:t>
      </w:r>
      <w:r w:rsidR="006C2AD0">
        <w:rPr>
          <w:bCs/>
          <w:sz w:val="22"/>
          <w:szCs w:val="22"/>
        </w:rPr>
        <w:t>Career and technical education</w:t>
      </w:r>
      <w:r w:rsidRPr="00F82D75">
        <w:rPr>
          <w:bCs/>
          <w:sz w:val="22"/>
          <w:szCs w:val="22"/>
        </w:rPr>
        <w:t xml:space="preserve"> teacher preparation and turnover in rural school districts: Differences in labor market trends following the passage of Texas House Bill 5. </w:t>
      </w:r>
    </w:p>
    <w:p w14:paraId="0E125B95" w14:textId="77777777" w:rsidR="007C6E05" w:rsidRPr="007C6E05" w:rsidRDefault="007C6E05" w:rsidP="00FA4F1C">
      <w:pPr>
        <w:rPr>
          <w:bCs/>
          <w:sz w:val="10"/>
          <w:szCs w:val="10"/>
        </w:rPr>
      </w:pPr>
    </w:p>
    <w:p w14:paraId="44930916" w14:textId="3E02AD9E" w:rsidR="00835F4C" w:rsidRDefault="008E705B" w:rsidP="00FA4F1C">
      <w:pPr>
        <w:rPr>
          <w:bCs/>
          <w:sz w:val="22"/>
          <w:szCs w:val="22"/>
        </w:rPr>
      </w:pPr>
      <w:r w:rsidRPr="00551EEC">
        <w:rPr>
          <w:color w:val="000000" w:themeColor="text1"/>
          <w:sz w:val="22"/>
          <w:szCs w:val="22"/>
          <w:vertAlign w:val="superscript"/>
        </w:rPr>
        <w:t>#</w:t>
      </w:r>
      <w:r w:rsidR="00835F4C" w:rsidRPr="00835F4C">
        <w:rPr>
          <w:bCs/>
          <w:sz w:val="22"/>
          <w:szCs w:val="22"/>
        </w:rPr>
        <w:t xml:space="preserve">Crevar, A. R., &amp; </w:t>
      </w:r>
      <w:r w:rsidR="00835F4C" w:rsidRPr="008E705B">
        <w:rPr>
          <w:b/>
          <w:sz w:val="22"/>
          <w:szCs w:val="22"/>
        </w:rPr>
        <w:t>Kirksey, J. J</w:t>
      </w:r>
      <w:r w:rsidRPr="008E705B">
        <w:rPr>
          <w:b/>
          <w:sz w:val="22"/>
          <w:szCs w:val="22"/>
        </w:rPr>
        <w:t>.</w:t>
      </w:r>
      <w:r w:rsidR="00835F4C" w:rsidRPr="00835F4C">
        <w:rPr>
          <w:bCs/>
          <w:sz w:val="22"/>
          <w:szCs w:val="22"/>
        </w:rPr>
        <w:t xml:space="preserve"> (Under Initial Review). Endorsing the pathway to high-demand careers with the Foundation High School Program endorsements. </w:t>
      </w:r>
    </w:p>
    <w:p w14:paraId="2B5FE8E0" w14:textId="77777777" w:rsidR="007C6E05" w:rsidRPr="007C6E05" w:rsidRDefault="007C6E05" w:rsidP="00FA4F1C">
      <w:pPr>
        <w:rPr>
          <w:bCs/>
          <w:sz w:val="10"/>
          <w:szCs w:val="10"/>
        </w:rPr>
      </w:pPr>
    </w:p>
    <w:p w14:paraId="3628DEF5" w14:textId="3EA794C2" w:rsidR="00835F4C" w:rsidRPr="00390F4B" w:rsidRDefault="008E705B" w:rsidP="00FA4F1C">
      <w:pPr>
        <w:rPr>
          <w:bCs/>
          <w:sz w:val="22"/>
          <w:szCs w:val="22"/>
        </w:rPr>
      </w:pPr>
      <w:r w:rsidRPr="00551EEC">
        <w:rPr>
          <w:color w:val="000000" w:themeColor="text1"/>
          <w:sz w:val="22"/>
          <w:szCs w:val="22"/>
          <w:vertAlign w:val="superscript"/>
        </w:rPr>
        <w:t>#</w:t>
      </w:r>
      <w:r w:rsidR="00835F4C" w:rsidRPr="00835F4C">
        <w:rPr>
          <w:bCs/>
          <w:sz w:val="22"/>
          <w:szCs w:val="22"/>
        </w:rPr>
        <w:t xml:space="preserve">Crevar, A. R., </w:t>
      </w:r>
      <w:r w:rsidR="00835F4C" w:rsidRPr="008E705B">
        <w:rPr>
          <w:b/>
          <w:sz w:val="22"/>
          <w:szCs w:val="22"/>
        </w:rPr>
        <w:t>Kirksey, J. J.</w:t>
      </w:r>
      <w:r w:rsidR="00835F4C" w:rsidRPr="00835F4C">
        <w:rPr>
          <w:bCs/>
          <w:sz w:val="22"/>
          <w:szCs w:val="22"/>
        </w:rPr>
        <w:t>, &amp; </w:t>
      </w:r>
      <w:r w:rsidRPr="008E705B">
        <w:rPr>
          <w:bCs/>
          <w:sz w:val="22"/>
          <w:szCs w:val="22"/>
          <w:vertAlign w:val="superscript"/>
        </w:rPr>
        <w:t>*</w:t>
      </w:r>
      <w:r w:rsidR="00835F4C" w:rsidRPr="00835F4C">
        <w:rPr>
          <w:bCs/>
          <w:sz w:val="22"/>
          <w:szCs w:val="22"/>
        </w:rPr>
        <w:t>Reed, B. B. (Under Initial Review). Texas House Bill 5, community college, and workforce alignment for high-demand careers </w:t>
      </w:r>
    </w:p>
    <w:p w14:paraId="50B1465A" w14:textId="77777777" w:rsidR="002104D4" w:rsidRPr="00FA4F1C" w:rsidRDefault="002104D4" w:rsidP="00FA4F1C">
      <w:pPr>
        <w:rPr>
          <w:bCs/>
          <w:sz w:val="22"/>
          <w:szCs w:val="22"/>
        </w:rPr>
      </w:pPr>
    </w:p>
    <w:p w14:paraId="2947DB3A" w14:textId="638C2EA3" w:rsidR="0040542F" w:rsidRPr="00635623" w:rsidRDefault="00AD417B" w:rsidP="0040542F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Refereed </w:t>
      </w:r>
      <w:r w:rsidR="00635623" w:rsidRPr="00635623">
        <w:rPr>
          <w:b/>
          <w:bCs/>
        </w:rPr>
        <w:t>Conference Presentations</w:t>
      </w:r>
    </w:p>
    <w:p w14:paraId="407F2B24" w14:textId="4DDC9A4F" w:rsidR="008E11BE" w:rsidRDefault="00932794" w:rsidP="008E11BE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#</w:t>
      </w:r>
      <w:r w:rsidR="008E11BE">
        <w:rPr>
          <w:bCs/>
          <w:sz w:val="20"/>
          <w:szCs w:val="20"/>
        </w:rPr>
        <w:t xml:space="preserve"> </w:t>
      </w:r>
      <w:r w:rsidR="008E11BE" w:rsidRPr="00912815">
        <w:rPr>
          <w:bCs/>
          <w:sz w:val="20"/>
          <w:szCs w:val="20"/>
        </w:rPr>
        <w:t xml:space="preserve">Indicates </w:t>
      </w:r>
      <w:r w:rsidR="008E11BE">
        <w:rPr>
          <w:bCs/>
          <w:sz w:val="20"/>
          <w:szCs w:val="20"/>
        </w:rPr>
        <w:t>postdoctoral mentee at time of initial submission</w:t>
      </w:r>
    </w:p>
    <w:p w14:paraId="2818C57F" w14:textId="23885705" w:rsidR="008E11BE" w:rsidRDefault="008E11BE" w:rsidP="008E11BE">
      <w:pPr>
        <w:contextualSpacing/>
        <w:rPr>
          <w:bCs/>
          <w:sz w:val="20"/>
          <w:szCs w:val="20"/>
        </w:rPr>
      </w:pPr>
      <w:r w:rsidRPr="00912815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 </w:t>
      </w:r>
      <w:r w:rsidRPr="00912815">
        <w:rPr>
          <w:bCs/>
          <w:sz w:val="20"/>
          <w:szCs w:val="20"/>
        </w:rPr>
        <w:t xml:space="preserve">Indicates </w:t>
      </w:r>
      <w:r>
        <w:rPr>
          <w:bCs/>
          <w:sz w:val="20"/>
          <w:szCs w:val="20"/>
        </w:rPr>
        <w:t>graduate student mentee at time of initial submission</w:t>
      </w:r>
    </w:p>
    <w:p w14:paraId="595D6F3A" w14:textId="77777777" w:rsidR="008E11BE" w:rsidRPr="00912815" w:rsidRDefault="008E11BE" w:rsidP="008E11BE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^ Indicates undergraduate student mentee at time of initial submission</w:t>
      </w:r>
    </w:p>
    <w:p w14:paraId="547B87D0" w14:textId="77777777" w:rsidR="008E11BE" w:rsidRPr="00806CB9" w:rsidRDefault="008E11BE" w:rsidP="00BB3437">
      <w:pPr>
        <w:ind w:left="720" w:hanging="720"/>
        <w:contextualSpacing/>
        <w:rPr>
          <w:bCs/>
          <w:i/>
          <w:sz w:val="10"/>
          <w:szCs w:val="10"/>
        </w:rPr>
      </w:pPr>
    </w:p>
    <w:p w14:paraId="4632E272" w14:textId="1A915521" w:rsidR="00BB3437" w:rsidRDefault="00BB3437" w:rsidP="00BB3437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 xml:space="preserve">Presentations </w:t>
      </w:r>
      <w:r>
        <w:rPr>
          <w:bCs/>
          <w:i/>
          <w:sz w:val="23"/>
          <w:szCs w:val="23"/>
        </w:rPr>
        <w:t>in</w:t>
      </w:r>
      <w:r w:rsidRPr="00635623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2024</w:t>
      </w:r>
    </w:p>
    <w:p w14:paraId="316D3910" w14:textId="77777777" w:rsidR="00BB3437" w:rsidRDefault="00BB3437" w:rsidP="00D54A3C">
      <w:pPr>
        <w:rPr>
          <w:bCs/>
          <w:sz w:val="10"/>
          <w:szCs w:val="10"/>
        </w:rPr>
      </w:pPr>
    </w:p>
    <w:p w14:paraId="717AAE34" w14:textId="25B72D2C" w:rsidR="00F828EA" w:rsidRDefault="003478BA" w:rsidP="00F828EA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967C8C">
        <w:rPr>
          <w:b/>
          <w:bCs/>
          <w:iCs/>
          <w:color w:val="000000" w:themeColor="text1"/>
          <w:sz w:val="22"/>
          <w:szCs w:val="22"/>
        </w:rPr>
        <w:t>Kirksey, J. J</w:t>
      </w:r>
      <w:r>
        <w:rPr>
          <w:b/>
          <w:bCs/>
          <w:iCs/>
          <w:color w:val="000000" w:themeColor="text1"/>
          <w:sz w:val="22"/>
          <w:szCs w:val="22"/>
        </w:rPr>
        <w:t>.</w:t>
      </w:r>
      <w:r w:rsidR="00ED2FF4" w:rsidRPr="00ED2FF4">
        <w:rPr>
          <w:iCs/>
          <w:color w:val="000000" w:themeColor="text1"/>
          <w:sz w:val="22"/>
          <w:szCs w:val="22"/>
        </w:rPr>
        <w:t xml:space="preserve">, </w:t>
      </w:r>
      <w:r w:rsidRPr="00ED2FF4">
        <w:rPr>
          <w:iCs/>
          <w:color w:val="000000" w:themeColor="text1"/>
          <w:sz w:val="22"/>
          <w:szCs w:val="22"/>
        </w:rPr>
        <w:t xml:space="preserve">&amp; </w:t>
      </w:r>
      <w:proofErr w:type="spellStart"/>
      <w:r w:rsidRPr="00ED2FF4">
        <w:rPr>
          <w:iCs/>
          <w:color w:val="000000" w:themeColor="text1"/>
          <w:sz w:val="22"/>
          <w:szCs w:val="22"/>
        </w:rPr>
        <w:t>Sattin</w:t>
      </w:r>
      <w:proofErr w:type="spellEnd"/>
      <w:r w:rsidRPr="00ED2FF4">
        <w:rPr>
          <w:iCs/>
          <w:color w:val="000000" w:themeColor="text1"/>
          <w:sz w:val="22"/>
          <w:szCs w:val="22"/>
        </w:rPr>
        <w:t>-Bajaj, C.</w:t>
      </w:r>
      <w:r>
        <w:rPr>
          <w:iCs/>
          <w:color w:val="000000" w:themeColor="text1"/>
          <w:sz w:val="22"/>
          <w:szCs w:val="22"/>
        </w:rPr>
        <w:t xml:space="preserve"> (2024). </w:t>
      </w:r>
      <w:r w:rsidR="00ED2FF4" w:rsidRPr="00ED2FF4">
        <w:rPr>
          <w:iCs/>
          <w:color w:val="000000" w:themeColor="text1"/>
          <w:sz w:val="22"/>
          <w:szCs w:val="22"/>
        </w:rPr>
        <w:t xml:space="preserve">Disrupted </w:t>
      </w:r>
      <w:r w:rsidR="00ED2FF4">
        <w:rPr>
          <w:iCs/>
          <w:color w:val="000000" w:themeColor="text1"/>
          <w:sz w:val="22"/>
          <w:szCs w:val="22"/>
        </w:rPr>
        <w:t>d</w:t>
      </w:r>
      <w:r w:rsidR="00ED2FF4" w:rsidRPr="00ED2FF4">
        <w:rPr>
          <w:iCs/>
          <w:color w:val="000000" w:themeColor="text1"/>
          <w:sz w:val="22"/>
          <w:szCs w:val="22"/>
        </w:rPr>
        <w:t xml:space="preserve">reams: Examining the </w:t>
      </w:r>
      <w:r w:rsidR="00ED2FF4">
        <w:rPr>
          <w:iCs/>
          <w:color w:val="000000" w:themeColor="text1"/>
          <w:sz w:val="22"/>
          <w:szCs w:val="22"/>
        </w:rPr>
        <w:t>i</w:t>
      </w:r>
      <w:r w:rsidR="00ED2FF4" w:rsidRPr="00ED2FF4">
        <w:rPr>
          <w:iCs/>
          <w:color w:val="000000" w:themeColor="text1"/>
          <w:sz w:val="22"/>
          <w:szCs w:val="22"/>
        </w:rPr>
        <w:t xml:space="preserve">mpact of a </w:t>
      </w:r>
      <w:r w:rsidR="00ED2FF4">
        <w:rPr>
          <w:iCs/>
          <w:color w:val="000000" w:themeColor="text1"/>
          <w:sz w:val="22"/>
          <w:szCs w:val="22"/>
        </w:rPr>
        <w:t>l</w:t>
      </w:r>
      <w:r w:rsidR="00ED2FF4" w:rsidRPr="00ED2FF4">
        <w:rPr>
          <w:iCs/>
          <w:color w:val="000000" w:themeColor="text1"/>
          <w:sz w:val="22"/>
          <w:szCs w:val="22"/>
        </w:rPr>
        <w:t xml:space="preserve">arge </w:t>
      </w:r>
      <w:r w:rsidR="00ED2FF4">
        <w:rPr>
          <w:iCs/>
          <w:color w:val="000000" w:themeColor="text1"/>
          <w:sz w:val="22"/>
          <w:szCs w:val="22"/>
        </w:rPr>
        <w:t>w</w:t>
      </w:r>
      <w:r w:rsidR="00ED2FF4" w:rsidRPr="00ED2FF4">
        <w:rPr>
          <w:iCs/>
          <w:color w:val="000000" w:themeColor="text1"/>
          <w:sz w:val="22"/>
          <w:szCs w:val="22"/>
        </w:rPr>
        <w:t xml:space="preserve">orksite </w:t>
      </w:r>
      <w:r w:rsidR="00ED2FF4">
        <w:rPr>
          <w:iCs/>
          <w:color w:val="000000" w:themeColor="text1"/>
          <w:sz w:val="22"/>
          <w:szCs w:val="22"/>
        </w:rPr>
        <w:t>e</w:t>
      </w:r>
      <w:r w:rsidR="00ED2FF4" w:rsidRPr="00ED2FF4">
        <w:rPr>
          <w:iCs/>
          <w:color w:val="000000" w:themeColor="text1"/>
          <w:sz w:val="22"/>
          <w:szCs w:val="22"/>
        </w:rPr>
        <w:t xml:space="preserve">nforcement </w:t>
      </w:r>
      <w:r w:rsidR="00ED2FF4">
        <w:rPr>
          <w:iCs/>
          <w:color w:val="000000" w:themeColor="text1"/>
          <w:sz w:val="22"/>
          <w:szCs w:val="22"/>
        </w:rPr>
        <w:t>o</w:t>
      </w:r>
      <w:r w:rsidR="00ED2FF4" w:rsidRPr="00ED2FF4">
        <w:rPr>
          <w:iCs/>
          <w:color w:val="000000" w:themeColor="text1"/>
          <w:sz w:val="22"/>
          <w:szCs w:val="22"/>
        </w:rPr>
        <w:t xml:space="preserve">peration on </w:t>
      </w:r>
      <w:r w:rsidR="00ED2FF4">
        <w:rPr>
          <w:iCs/>
          <w:color w:val="000000" w:themeColor="text1"/>
          <w:sz w:val="22"/>
          <w:szCs w:val="22"/>
        </w:rPr>
        <w:t>e</w:t>
      </w:r>
      <w:r w:rsidR="00ED2FF4" w:rsidRPr="00ED2FF4">
        <w:rPr>
          <w:iCs/>
          <w:color w:val="000000" w:themeColor="text1"/>
          <w:sz w:val="22"/>
          <w:szCs w:val="22"/>
        </w:rPr>
        <w:t xml:space="preserve">ducational and </w:t>
      </w:r>
      <w:r w:rsidR="00ED2FF4">
        <w:rPr>
          <w:iCs/>
          <w:color w:val="000000" w:themeColor="text1"/>
          <w:sz w:val="22"/>
          <w:szCs w:val="22"/>
        </w:rPr>
        <w:t>w</w:t>
      </w:r>
      <w:r w:rsidR="00ED2FF4" w:rsidRPr="00ED2FF4">
        <w:rPr>
          <w:iCs/>
          <w:color w:val="000000" w:themeColor="text1"/>
          <w:sz w:val="22"/>
          <w:szCs w:val="22"/>
        </w:rPr>
        <w:t xml:space="preserve">orkforce </w:t>
      </w:r>
      <w:r w:rsidR="00ED2FF4">
        <w:rPr>
          <w:iCs/>
          <w:color w:val="000000" w:themeColor="text1"/>
          <w:sz w:val="22"/>
          <w:szCs w:val="22"/>
        </w:rPr>
        <w:t>pa</w:t>
      </w:r>
      <w:r w:rsidR="00ED2FF4" w:rsidRPr="00ED2FF4">
        <w:rPr>
          <w:iCs/>
          <w:color w:val="000000" w:themeColor="text1"/>
          <w:sz w:val="22"/>
          <w:szCs w:val="22"/>
        </w:rPr>
        <w:t xml:space="preserve">thways of </w:t>
      </w:r>
      <w:r w:rsidR="00ED2FF4">
        <w:rPr>
          <w:iCs/>
          <w:color w:val="000000" w:themeColor="text1"/>
          <w:sz w:val="22"/>
          <w:szCs w:val="22"/>
        </w:rPr>
        <w:t>st</w:t>
      </w:r>
      <w:r w:rsidR="00ED2FF4" w:rsidRPr="00ED2FF4">
        <w:rPr>
          <w:iCs/>
          <w:color w:val="000000" w:themeColor="text1"/>
          <w:sz w:val="22"/>
          <w:szCs w:val="22"/>
        </w:rPr>
        <w:t>udents</w:t>
      </w:r>
      <w:r>
        <w:rPr>
          <w:iCs/>
          <w:color w:val="000000" w:themeColor="text1"/>
          <w:sz w:val="22"/>
          <w:szCs w:val="22"/>
        </w:rPr>
        <w:t xml:space="preserve">. </w:t>
      </w:r>
      <w:r w:rsidRPr="00967C8C">
        <w:rPr>
          <w:i/>
          <w:color w:val="000000" w:themeColor="text1"/>
          <w:sz w:val="22"/>
          <w:szCs w:val="22"/>
        </w:rPr>
        <w:t>Paper presentation at the annual conference of the Association for Education Finance and Policy</w:t>
      </w:r>
      <w:r>
        <w:rPr>
          <w:iCs/>
          <w:color w:val="000000" w:themeColor="text1"/>
          <w:sz w:val="22"/>
          <w:szCs w:val="22"/>
        </w:rPr>
        <w:t>, Baltimore, MD.</w:t>
      </w:r>
    </w:p>
    <w:p w14:paraId="77AEB5F6" w14:textId="77777777" w:rsidR="00F828EA" w:rsidRPr="00F828EA" w:rsidRDefault="00F828EA" w:rsidP="00F828EA">
      <w:pPr>
        <w:rPr>
          <w:iCs/>
          <w:color w:val="000000" w:themeColor="text1"/>
          <w:sz w:val="10"/>
          <w:szCs w:val="10"/>
        </w:rPr>
      </w:pPr>
    </w:p>
    <w:p w14:paraId="3D4AB224" w14:textId="23C0FABE" w:rsidR="00F828EA" w:rsidRPr="00F828EA" w:rsidRDefault="00F828EA" w:rsidP="00F828EA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F828EA">
        <w:rPr>
          <w:b/>
          <w:bCs/>
          <w:iCs/>
          <w:color w:val="000000" w:themeColor="text1"/>
          <w:sz w:val="22"/>
          <w:szCs w:val="22"/>
        </w:rPr>
        <w:t>Kirksey, J. J.</w:t>
      </w:r>
      <w:r>
        <w:rPr>
          <w:iCs/>
          <w:color w:val="000000" w:themeColor="text1"/>
          <w:sz w:val="22"/>
          <w:szCs w:val="22"/>
        </w:rPr>
        <w:t xml:space="preserve">, </w:t>
      </w:r>
      <w:r w:rsidRPr="00F828EA">
        <w:rPr>
          <w:iCs/>
          <w:color w:val="000000" w:themeColor="text1"/>
          <w:sz w:val="22"/>
          <w:szCs w:val="22"/>
        </w:rPr>
        <w:t xml:space="preserve">Mansell, K. E., Robison, E., &amp; </w:t>
      </w:r>
      <w:proofErr w:type="spellStart"/>
      <w:r w:rsidRPr="00F828EA">
        <w:rPr>
          <w:iCs/>
          <w:color w:val="000000" w:themeColor="text1"/>
          <w:sz w:val="22"/>
          <w:szCs w:val="22"/>
        </w:rPr>
        <w:t>Sobehrad</w:t>
      </w:r>
      <w:proofErr w:type="spellEnd"/>
      <w:r w:rsidRPr="00F828EA">
        <w:rPr>
          <w:iCs/>
          <w:color w:val="000000" w:themeColor="text1"/>
          <w:sz w:val="22"/>
          <w:szCs w:val="22"/>
        </w:rPr>
        <w:t xml:space="preserve">, L. (2024). Retaining </w:t>
      </w:r>
      <w:r>
        <w:rPr>
          <w:iCs/>
          <w:color w:val="000000" w:themeColor="text1"/>
          <w:sz w:val="22"/>
          <w:szCs w:val="22"/>
        </w:rPr>
        <w:t>t</w:t>
      </w:r>
      <w:r w:rsidRPr="00F828EA">
        <w:rPr>
          <w:iCs/>
          <w:color w:val="000000" w:themeColor="text1"/>
          <w:sz w:val="22"/>
          <w:szCs w:val="22"/>
        </w:rPr>
        <w:t xml:space="preserve">alent: The </w:t>
      </w:r>
      <w:r>
        <w:rPr>
          <w:iCs/>
          <w:color w:val="000000" w:themeColor="text1"/>
          <w:sz w:val="22"/>
          <w:szCs w:val="22"/>
        </w:rPr>
        <w:t>r</w:t>
      </w:r>
      <w:r w:rsidRPr="00F828EA">
        <w:rPr>
          <w:iCs/>
          <w:color w:val="000000" w:themeColor="text1"/>
          <w:sz w:val="22"/>
          <w:szCs w:val="22"/>
        </w:rPr>
        <w:t xml:space="preserve">ole of the Texas Teacher Incentive Allotment in a </w:t>
      </w:r>
      <w:r>
        <w:rPr>
          <w:iCs/>
          <w:color w:val="000000" w:themeColor="text1"/>
          <w:sz w:val="22"/>
          <w:szCs w:val="22"/>
        </w:rPr>
        <w:t>s</w:t>
      </w:r>
      <w:r w:rsidRPr="00F828EA">
        <w:rPr>
          <w:iCs/>
          <w:color w:val="000000" w:themeColor="text1"/>
          <w:sz w:val="22"/>
          <w:szCs w:val="22"/>
        </w:rPr>
        <w:t xml:space="preserve">mall </w:t>
      </w:r>
      <w:r>
        <w:rPr>
          <w:iCs/>
          <w:color w:val="000000" w:themeColor="text1"/>
          <w:sz w:val="22"/>
          <w:szCs w:val="22"/>
        </w:rPr>
        <w:t>u</w:t>
      </w:r>
      <w:r w:rsidRPr="00F828EA">
        <w:rPr>
          <w:iCs/>
          <w:color w:val="000000" w:themeColor="text1"/>
          <w:sz w:val="22"/>
          <w:szCs w:val="22"/>
        </w:rPr>
        <w:t xml:space="preserve">rban </w:t>
      </w:r>
      <w:r>
        <w:rPr>
          <w:iCs/>
          <w:color w:val="000000" w:themeColor="text1"/>
          <w:sz w:val="22"/>
          <w:szCs w:val="22"/>
        </w:rPr>
        <w:t>s</w:t>
      </w:r>
      <w:r w:rsidRPr="00F828EA">
        <w:rPr>
          <w:iCs/>
          <w:color w:val="000000" w:themeColor="text1"/>
          <w:sz w:val="22"/>
          <w:szCs w:val="22"/>
        </w:rPr>
        <w:t xml:space="preserve">chool </w:t>
      </w:r>
      <w:r>
        <w:rPr>
          <w:iCs/>
          <w:color w:val="000000" w:themeColor="text1"/>
          <w:sz w:val="22"/>
          <w:szCs w:val="22"/>
        </w:rPr>
        <w:t>d</w:t>
      </w:r>
      <w:r w:rsidRPr="00F828EA">
        <w:rPr>
          <w:iCs/>
          <w:color w:val="000000" w:themeColor="text1"/>
          <w:sz w:val="22"/>
          <w:szCs w:val="22"/>
        </w:rPr>
        <w:t xml:space="preserve">istrict. </w:t>
      </w:r>
      <w:r w:rsidRPr="00F828EA">
        <w:rPr>
          <w:i/>
          <w:iCs/>
          <w:color w:val="000000" w:themeColor="text1"/>
          <w:sz w:val="22"/>
          <w:szCs w:val="22"/>
        </w:rPr>
        <w:t>Poster presentation at the annual conference of the Association for Education Finance and Policy</w:t>
      </w:r>
      <w:r w:rsidRPr="00F828EA">
        <w:rPr>
          <w:iCs/>
          <w:color w:val="000000" w:themeColor="text1"/>
          <w:sz w:val="22"/>
          <w:szCs w:val="22"/>
        </w:rPr>
        <w:t>, Baltimore, MD.</w:t>
      </w:r>
    </w:p>
    <w:p w14:paraId="73B80918" w14:textId="77777777" w:rsidR="003478BA" w:rsidRDefault="003478BA" w:rsidP="00D54A3C">
      <w:pPr>
        <w:rPr>
          <w:bCs/>
          <w:sz w:val="10"/>
          <w:szCs w:val="10"/>
        </w:rPr>
      </w:pPr>
    </w:p>
    <w:p w14:paraId="6DBBEA7E" w14:textId="3239A936" w:rsidR="007940DE" w:rsidRDefault="007940DE" w:rsidP="007940DE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4813A1">
        <w:rPr>
          <w:iCs/>
          <w:color w:val="000000" w:themeColor="text1"/>
          <w:sz w:val="22"/>
          <w:szCs w:val="22"/>
        </w:rPr>
        <w:t>Gottlieb, J. J.,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23061C">
        <w:rPr>
          <w:b/>
          <w:bCs/>
          <w:iCs/>
          <w:color w:val="000000" w:themeColor="text1"/>
          <w:sz w:val="22"/>
          <w:szCs w:val="22"/>
        </w:rPr>
        <w:t>Kirksey, J. J</w:t>
      </w:r>
      <w:r w:rsidR="0023061C" w:rsidRPr="004813A1">
        <w:rPr>
          <w:iCs/>
          <w:color w:val="000000" w:themeColor="text1"/>
          <w:sz w:val="22"/>
          <w:szCs w:val="22"/>
        </w:rPr>
        <w:t xml:space="preserve">., Johnson, L., </w:t>
      </w:r>
      <w:r w:rsidR="00254C20" w:rsidRPr="004813A1">
        <w:rPr>
          <w:iCs/>
          <w:color w:val="000000" w:themeColor="text1"/>
          <w:sz w:val="22"/>
          <w:szCs w:val="22"/>
        </w:rPr>
        <w:t xml:space="preserve">Higgins, R., &amp; </w:t>
      </w:r>
      <w:proofErr w:type="spellStart"/>
      <w:r w:rsidR="00254C20" w:rsidRPr="004813A1">
        <w:rPr>
          <w:iCs/>
          <w:color w:val="000000" w:themeColor="text1"/>
          <w:sz w:val="22"/>
          <w:szCs w:val="22"/>
        </w:rPr>
        <w:t>Spott</w:t>
      </w:r>
      <w:proofErr w:type="spellEnd"/>
      <w:r w:rsidR="00254C20" w:rsidRPr="004813A1">
        <w:rPr>
          <w:iCs/>
          <w:color w:val="000000" w:themeColor="text1"/>
          <w:sz w:val="22"/>
          <w:szCs w:val="22"/>
        </w:rPr>
        <w:t>, J.</w:t>
      </w:r>
      <w:r w:rsidR="0023061C" w:rsidRPr="004813A1">
        <w:rPr>
          <w:iCs/>
          <w:color w:val="000000" w:themeColor="text1"/>
          <w:sz w:val="22"/>
          <w:szCs w:val="22"/>
        </w:rPr>
        <w:t xml:space="preserve"> (2024).</w:t>
      </w:r>
      <w:r>
        <w:rPr>
          <w:iCs/>
          <w:color w:val="000000" w:themeColor="text1"/>
          <w:sz w:val="22"/>
          <w:szCs w:val="22"/>
        </w:rPr>
        <w:t xml:space="preserve"> </w:t>
      </w:r>
      <w:r w:rsidR="004813A1" w:rsidRPr="004813A1">
        <w:rPr>
          <w:iCs/>
          <w:color w:val="000000" w:themeColor="text1"/>
          <w:sz w:val="22"/>
          <w:szCs w:val="22"/>
        </w:rPr>
        <w:t xml:space="preserve">Identifying </w:t>
      </w:r>
      <w:r w:rsidR="004813A1">
        <w:rPr>
          <w:iCs/>
          <w:color w:val="000000" w:themeColor="text1"/>
          <w:sz w:val="22"/>
          <w:szCs w:val="22"/>
        </w:rPr>
        <w:t>c</w:t>
      </w:r>
      <w:r w:rsidR="004813A1" w:rsidRPr="004813A1">
        <w:rPr>
          <w:iCs/>
          <w:color w:val="000000" w:themeColor="text1"/>
          <w:sz w:val="22"/>
          <w:szCs w:val="22"/>
        </w:rPr>
        <w:t>ourse-</w:t>
      </w:r>
      <w:r w:rsidR="004813A1">
        <w:rPr>
          <w:iCs/>
          <w:color w:val="000000" w:themeColor="text1"/>
          <w:sz w:val="22"/>
          <w:szCs w:val="22"/>
        </w:rPr>
        <w:t>b</w:t>
      </w:r>
      <w:r w:rsidR="004813A1" w:rsidRPr="004813A1">
        <w:rPr>
          <w:iCs/>
          <w:color w:val="000000" w:themeColor="text1"/>
          <w:sz w:val="22"/>
          <w:szCs w:val="22"/>
        </w:rPr>
        <w:t xml:space="preserve">ased </w:t>
      </w:r>
      <w:r w:rsidR="004813A1">
        <w:rPr>
          <w:iCs/>
          <w:color w:val="000000" w:themeColor="text1"/>
          <w:sz w:val="22"/>
          <w:szCs w:val="22"/>
        </w:rPr>
        <w:t>u</w:t>
      </w:r>
      <w:r w:rsidR="004813A1" w:rsidRPr="004813A1">
        <w:rPr>
          <w:iCs/>
          <w:color w:val="000000" w:themeColor="text1"/>
          <w:sz w:val="22"/>
          <w:szCs w:val="22"/>
        </w:rPr>
        <w:t xml:space="preserve">ndergraduate </w:t>
      </w:r>
      <w:r w:rsidR="004813A1">
        <w:rPr>
          <w:iCs/>
          <w:color w:val="000000" w:themeColor="text1"/>
          <w:sz w:val="22"/>
          <w:szCs w:val="22"/>
        </w:rPr>
        <w:t>r</w:t>
      </w:r>
      <w:r w:rsidR="004813A1" w:rsidRPr="004813A1">
        <w:rPr>
          <w:iCs/>
          <w:color w:val="000000" w:themeColor="text1"/>
          <w:sz w:val="22"/>
          <w:szCs w:val="22"/>
        </w:rPr>
        <w:t xml:space="preserve">esearch in STEM at </w:t>
      </w:r>
      <w:r w:rsidR="004813A1">
        <w:rPr>
          <w:iCs/>
          <w:color w:val="000000" w:themeColor="text1"/>
          <w:sz w:val="22"/>
          <w:szCs w:val="22"/>
        </w:rPr>
        <w:t>s</w:t>
      </w:r>
      <w:r w:rsidR="004813A1" w:rsidRPr="004813A1">
        <w:rPr>
          <w:iCs/>
          <w:color w:val="000000" w:themeColor="text1"/>
          <w:sz w:val="22"/>
          <w:szCs w:val="22"/>
        </w:rPr>
        <w:t>cale</w:t>
      </w:r>
      <w:r>
        <w:rPr>
          <w:iCs/>
          <w:color w:val="000000" w:themeColor="text1"/>
          <w:sz w:val="22"/>
          <w:szCs w:val="22"/>
        </w:rPr>
        <w:t xml:space="preserve">. </w:t>
      </w:r>
      <w:r w:rsidR="004813A1">
        <w:rPr>
          <w:i/>
          <w:color w:val="000000" w:themeColor="text1"/>
          <w:sz w:val="22"/>
          <w:szCs w:val="22"/>
        </w:rPr>
        <w:t>Poster</w:t>
      </w:r>
      <w:r w:rsidRPr="00967C8C">
        <w:rPr>
          <w:i/>
          <w:color w:val="000000" w:themeColor="text1"/>
          <w:sz w:val="22"/>
          <w:szCs w:val="22"/>
        </w:rPr>
        <w:t xml:space="preserve"> presentation at the annual conference of the Association for Education Finance and Policy</w:t>
      </w:r>
      <w:r>
        <w:rPr>
          <w:iCs/>
          <w:color w:val="000000" w:themeColor="text1"/>
          <w:sz w:val="22"/>
          <w:szCs w:val="22"/>
        </w:rPr>
        <w:t>, Baltimore, MD.</w:t>
      </w:r>
    </w:p>
    <w:p w14:paraId="0489F152" w14:textId="77777777" w:rsidR="007940DE" w:rsidRPr="004733E8" w:rsidRDefault="007940DE" w:rsidP="00D54A3C">
      <w:pPr>
        <w:rPr>
          <w:bCs/>
          <w:sz w:val="10"/>
          <w:szCs w:val="10"/>
        </w:rPr>
      </w:pPr>
    </w:p>
    <w:p w14:paraId="195DFFCC" w14:textId="3E7F6631" w:rsidR="00D83D2D" w:rsidRDefault="00D83D2D" w:rsidP="008F2A6B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967C8C">
        <w:rPr>
          <w:b/>
          <w:bCs/>
          <w:iCs/>
          <w:color w:val="000000" w:themeColor="text1"/>
          <w:sz w:val="22"/>
          <w:szCs w:val="22"/>
        </w:rPr>
        <w:t>Kirksey, J. J.</w:t>
      </w:r>
      <w:r w:rsidR="00967C8C">
        <w:rPr>
          <w:iCs/>
          <w:color w:val="000000" w:themeColor="text1"/>
          <w:sz w:val="22"/>
          <w:szCs w:val="22"/>
        </w:rPr>
        <w:t xml:space="preserve">, </w:t>
      </w:r>
      <w:proofErr w:type="spellStart"/>
      <w:r w:rsidR="00CB379A">
        <w:rPr>
          <w:iCs/>
          <w:color w:val="000000" w:themeColor="text1"/>
          <w:sz w:val="22"/>
          <w:szCs w:val="22"/>
        </w:rPr>
        <w:t>Crevar</w:t>
      </w:r>
      <w:proofErr w:type="spellEnd"/>
      <w:r w:rsidR="00CB379A">
        <w:rPr>
          <w:iCs/>
          <w:color w:val="000000" w:themeColor="text1"/>
          <w:sz w:val="22"/>
          <w:szCs w:val="22"/>
        </w:rPr>
        <w:t xml:space="preserve">, A. R., Lansford, T., Roland, A. R., Varney, N., &amp; Reyna, M. (2024). </w:t>
      </w:r>
      <w:r w:rsidR="00CB379A" w:rsidRPr="00CB379A">
        <w:rPr>
          <w:iCs/>
          <w:color w:val="000000" w:themeColor="text1"/>
          <w:sz w:val="22"/>
          <w:szCs w:val="22"/>
        </w:rPr>
        <w:t xml:space="preserve">Incentivizing </w:t>
      </w:r>
      <w:r w:rsidR="00CB379A">
        <w:rPr>
          <w:iCs/>
          <w:color w:val="000000" w:themeColor="text1"/>
          <w:sz w:val="22"/>
          <w:szCs w:val="22"/>
        </w:rPr>
        <w:t>a</w:t>
      </w:r>
      <w:r w:rsidR="00CB379A" w:rsidRPr="00CB379A">
        <w:rPr>
          <w:iCs/>
          <w:color w:val="000000" w:themeColor="text1"/>
          <w:sz w:val="22"/>
          <w:szCs w:val="22"/>
        </w:rPr>
        <w:t>chievement: Results from the Texas Teacher Incentive Allotment</w:t>
      </w:r>
      <w:r w:rsidR="00CB379A">
        <w:rPr>
          <w:iCs/>
          <w:color w:val="000000" w:themeColor="text1"/>
          <w:sz w:val="22"/>
          <w:szCs w:val="22"/>
        </w:rPr>
        <w:t xml:space="preserve">. </w:t>
      </w:r>
      <w:r w:rsidR="00CB379A" w:rsidRPr="00967C8C">
        <w:rPr>
          <w:i/>
          <w:color w:val="000000" w:themeColor="text1"/>
          <w:sz w:val="22"/>
          <w:szCs w:val="22"/>
        </w:rPr>
        <w:t>Paper presentation</w:t>
      </w:r>
      <w:r w:rsidR="00242FC9" w:rsidRPr="00967C8C">
        <w:rPr>
          <w:i/>
          <w:color w:val="000000" w:themeColor="text1"/>
          <w:sz w:val="22"/>
          <w:szCs w:val="22"/>
        </w:rPr>
        <w:t xml:space="preserve"> at the annual conference of the Association for Education Finance and Policy</w:t>
      </w:r>
      <w:r w:rsidR="00967C8C">
        <w:rPr>
          <w:iCs/>
          <w:color w:val="000000" w:themeColor="text1"/>
          <w:sz w:val="22"/>
          <w:szCs w:val="22"/>
        </w:rPr>
        <w:t>, Baltimore, MD.</w:t>
      </w:r>
    </w:p>
    <w:p w14:paraId="7C2E32D7" w14:textId="77777777" w:rsidR="00967C8C" w:rsidRPr="007940DE" w:rsidRDefault="00967C8C" w:rsidP="00967C8C">
      <w:pPr>
        <w:pStyle w:val="ListParagraph"/>
        <w:ind w:left="360"/>
        <w:rPr>
          <w:iCs/>
          <w:color w:val="000000" w:themeColor="text1"/>
          <w:sz w:val="10"/>
          <w:szCs w:val="10"/>
        </w:rPr>
      </w:pPr>
    </w:p>
    <w:p w14:paraId="74392C65" w14:textId="67859555" w:rsidR="0037014B" w:rsidRPr="00967C8C" w:rsidRDefault="008F2A6B" w:rsidP="00967C8C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C71DD0">
        <w:rPr>
          <w:b/>
          <w:bCs/>
          <w:color w:val="000000" w:themeColor="text1"/>
          <w:sz w:val="22"/>
          <w:szCs w:val="22"/>
        </w:rPr>
        <w:t>Kirksey, J. J.</w:t>
      </w:r>
      <w:r w:rsidRPr="00C71DD0">
        <w:rPr>
          <w:color w:val="000000" w:themeColor="text1"/>
          <w:sz w:val="22"/>
          <w:szCs w:val="22"/>
        </w:rPr>
        <w:t xml:space="preserve">, </w:t>
      </w:r>
      <w:r w:rsidR="00F5544D">
        <w:rPr>
          <w:color w:val="000000" w:themeColor="text1"/>
          <w:sz w:val="22"/>
          <w:szCs w:val="22"/>
        </w:rPr>
        <w:t xml:space="preserve">Roland, A., Varney, N., Robison, E., Reyna, M., </w:t>
      </w:r>
      <w:proofErr w:type="spellStart"/>
      <w:r w:rsidR="00F5544D">
        <w:rPr>
          <w:color w:val="000000" w:themeColor="text1"/>
          <w:sz w:val="22"/>
          <w:szCs w:val="22"/>
        </w:rPr>
        <w:t>Nagawekar</w:t>
      </w:r>
      <w:proofErr w:type="spellEnd"/>
      <w:r w:rsidR="00F5544D">
        <w:rPr>
          <w:color w:val="000000" w:themeColor="text1"/>
          <w:sz w:val="22"/>
          <w:szCs w:val="22"/>
        </w:rPr>
        <w:t>, S.</w:t>
      </w:r>
      <w:r w:rsidR="008D706A">
        <w:rPr>
          <w:color w:val="000000" w:themeColor="text1"/>
          <w:sz w:val="22"/>
          <w:szCs w:val="22"/>
        </w:rPr>
        <w:t>, Mansell, K.</w:t>
      </w:r>
      <w:r w:rsidR="00F6491D">
        <w:rPr>
          <w:color w:val="000000" w:themeColor="text1"/>
          <w:sz w:val="22"/>
          <w:szCs w:val="22"/>
        </w:rPr>
        <w:t xml:space="preserve"> E., </w:t>
      </w:r>
      <w:proofErr w:type="spellStart"/>
      <w:r w:rsidR="00F6491D">
        <w:rPr>
          <w:color w:val="000000" w:themeColor="text1"/>
          <w:sz w:val="22"/>
          <w:szCs w:val="22"/>
        </w:rPr>
        <w:t>Crevar</w:t>
      </w:r>
      <w:proofErr w:type="spellEnd"/>
      <w:r w:rsidR="00F6491D">
        <w:rPr>
          <w:color w:val="000000" w:themeColor="text1"/>
          <w:sz w:val="22"/>
          <w:szCs w:val="22"/>
        </w:rPr>
        <w:t>, A. R., &amp; Lansford, T.</w:t>
      </w:r>
      <w:r w:rsidR="00F5544D">
        <w:rPr>
          <w:color w:val="000000" w:themeColor="text1"/>
          <w:sz w:val="22"/>
          <w:szCs w:val="22"/>
        </w:rPr>
        <w:t xml:space="preserve"> (2024). Teacher turnover and student achievement under the Texas Teacher Incentive Allotment</w:t>
      </w:r>
      <w:r w:rsidR="00C87257">
        <w:rPr>
          <w:color w:val="000000" w:themeColor="text1"/>
          <w:sz w:val="22"/>
          <w:szCs w:val="22"/>
        </w:rPr>
        <w:t xml:space="preserve">: Insights from an urban school district. </w:t>
      </w:r>
      <w:r>
        <w:rPr>
          <w:i/>
          <w:color w:val="000000" w:themeColor="text1"/>
          <w:sz w:val="22"/>
          <w:szCs w:val="22"/>
        </w:rPr>
        <w:t>Paper</w:t>
      </w:r>
      <w:r w:rsidRPr="00C71DD0">
        <w:rPr>
          <w:i/>
          <w:color w:val="000000" w:themeColor="text1"/>
          <w:sz w:val="22"/>
          <w:szCs w:val="22"/>
        </w:rPr>
        <w:t xml:space="preserve"> presentation at the annual conference of the </w:t>
      </w:r>
      <w:r w:rsidR="005E5112">
        <w:rPr>
          <w:i/>
          <w:color w:val="000000" w:themeColor="text1"/>
          <w:sz w:val="22"/>
          <w:szCs w:val="22"/>
        </w:rPr>
        <w:t xml:space="preserve">IAFOR International </w:t>
      </w:r>
      <w:r w:rsidR="008D706A">
        <w:rPr>
          <w:i/>
          <w:color w:val="000000" w:themeColor="text1"/>
          <w:sz w:val="22"/>
          <w:szCs w:val="22"/>
        </w:rPr>
        <w:t>Conference on Education</w:t>
      </w:r>
      <w:r w:rsidRPr="00C71DD0">
        <w:rPr>
          <w:i/>
          <w:color w:val="000000" w:themeColor="text1"/>
          <w:sz w:val="22"/>
          <w:szCs w:val="22"/>
        </w:rPr>
        <w:t xml:space="preserve">, </w:t>
      </w:r>
      <w:r w:rsidR="00805728">
        <w:rPr>
          <w:iCs/>
          <w:color w:val="000000" w:themeColor="text1"/>
          <w:sz w:val="22"/>
          <w:szCs w:val="22"/>
        </w:rPr>
        <w:t>Honolulu</w:t>
      </w:r>
      <w:r w:rsidRPr="00C71DD0">
        <w:rPr>
          <w:iCs/>
          <w:color w:val="000000" w:themeColor="text1"/>
          <w:sz w:val="22"/>
          <w:szCs w:val="22"/>
        </w:rPr>
        <w:t xml:space="preserve">, </w:t>
      </w:r>
      <w:r w:rsidR="008D706A">
        <w:rPr>
          <w:iCs/>
          <w:color w:val="000000" w:themeColor="text1"/>
          <w:sz w:val="22"/>
          <w:szCs w:val="22"/>
        </w:rPr>
        <w:t>HI</w:t>
      </w:r>
      <w:r w:rsidRPr="00C71DD0">
        <w:rPr>
          <w:iCs/>
          <w:color w:val="000000" w:themeColor="text1"/>
          <w:sz w:val="22"/>
          <w:szCs w:val="22"/>
        </w:rPr>
        <w:t>.</w:t>
      </w:r>
    </w:p>
    <w:p w14:paraId="44ABD200" w14:textId="77777777" w:rsidR="00EE7CBF" w:rsidRPr="00EE7CBF" w:rsidRDefault="00EE7CBF" w:rsidP="00EE7CBF">
      <w:pPr>
        <w:pStyle w:val="ListParagraph"/>
        <w:ind w:left="360"/>
        <w:rPr>
          <w:iCs/>
          <w:color w:val="000000" w:themeColor="text1"/>
          <w:sz w:val="10"/>
          <w:szCs w:val="10"/>
        </w:rPr>
      </w:pPr>
    </w:p>
    <w:p w14:paraId="7697D328" w14:textId="4D4938B6" w:rsidR="0017210F" w:rsidRDefault="0017210F" w:rsidP="008F2A6B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proofErr w:type="spellStart"/>
      <w:r w:rsidRPr="00EE7CBF">
        <w:rPr>
          <w:color w:val="000000" w:themeColor="text1"/>
          <w:sz w:val="22"/>
          <w:szCs w:val="22"/>
        </w:rPr>
        <w:t>Mavrogortado</w:t>
      </w:r>
      <w:proofErr w:type="spellEnd"/>
      <w:r w:rsidRPr="00EE7CBF">
        <w:rPr>
          <w:color w:val="000000" w:themeColor="text1"/>
          <w:sz w:val="22"/>
          <w:szCs w:val="22"/>
        </w:rPr>
        <w:t>, M.</w:t>
      </w:r>
      <w:r w:rsidRPr="00EE7CBF">
        <w:rPr>
          <w:iCs/>
          <w:color w:val="000000" w:themeColor="text1"/>
          <w:sz w:val="22"/>
          <w:szCs w:val="22"/>
        </w:rPr>
        <w:t xml:space="preserve">, </w:t>
      </w:r>
      <w:proofErr w:type="spellStart"/>
      <w:r w:rsidRPr="00EE7CBF">
        <w:rPr>
          <w:iCs/>
          <w:color w:val="000000" w:themeColor="text1"/>
          <w:sz w:val="22"/>
          <w:szCs w:val="22"/>
        </w:rPr>
        <w:t>Sattin</w:t>
      </w:r>
      <w:proofErr w:type="spellEnd"/>
      <w:r>
        <w:rPr>
          <w:iCs/>
          <w:color w:val="000000" w:themeColor="text1"/>
          <w:sz w:val="22"/>
          <w:szCs w:val="22"/>
        </w:rPr>
        <w:t xml:space="preserve">-Bajaj, C., </w:t>
      </w:r>
      <w:r w:rsidRPr="00EE7CBF">
        <w:rPr>
          <w:b/>
          <w:bCs/>
          <w:iCs/>
          <w:color w:val="000000" w:themeColor="text1"/>
          <w:sz w:val="22"/>
          <w:szCs w:val="22"/>
        </w:rPr>
        <w:t>Kirksey, J. J.</w:t>
      </w:r>
      <w:r>
        <w:rPr>
          <w:iCs/>
          <w:color w:val="000000" w:themeColor="text1"/>
          <w:sz w:val="22"/>
          <w:szCs w:val="22"/>
        </w:rPr>
        <w:t xml:space="preserve">, &amp; Bartlett, C. (2024). Sharpening blunt instruments: The case for moving beyond binaries in school choice research on English learners and students with disabilities. </w:t>
      </w:r>
      <w:r w:rsidR="003F2FC6" w:rsidRPr="00942D4E">
        <w:rPr>
          <w:i/>
          <w:iCs/>
          <w:sz w:val="22"/>
          <w:szCs w:val="22"/>
        </w:rPr>
        <w:t>Paper presentation at the International Conference on School Choice and Reform</w:t>
      </w:r>
      <w:r w:rsidR="003F2FC6">
        <w:rPr>
          <w:i/>
          <w:iCs/>
          <w:sz w:val="22"/>
          <w:szCs w:val="22"/>
        </w:rPr>
        <w:t xml:space="preserve">, </w:t>
      </w:r>
      <w:r w:rsidR="003F2FC6" w:rsidRPr="00EE7CBF">
        <w:rPr>
          <w:sz w:val="22"/>
          <w:szCs w:val="22"/>
        </w:rPr>
        <w:t>Madrid</w:t>
      </w:r>
      <w:r w:rsidR="00EE7CBF" w:rsidRPr="00EE7CBF">
        <w:rPr>
          <w:sz w:val="22"/>
          <w:szCs w:val="22"/>
        </w:rPr>
        <w:t>, ES.</w:t>
      </w:r>
    </w:p>
    <w:p w14:paraId="3D407A9A" w14:textId="77777777" w:rsidR="008F2A6B" w:rsidRPr="00806CB9" w:rsidRDefault="008F2A6B" w:rsidP="00C71DD0">
      <w:pPr>
        <w:ind w:left="720" w:hanging="720"/>
        <w:contextualSpacing/>
        <w:rPr>
          <w:bCs/>
          <w:i/>
          <w:sz w:val="10"/>
          <w:szCs w:val="10"/>
        </w:rPr>
      </w:pPr>
    </w:p>
    <w:p w14:paraId="6451E8C1" w14:textId="78CF2161" w:rsidR="00C71DD0" w:rsidRDefault="00C71DD0" w:rsidP="00C71DD0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 xml:space="preserve">Presentations </w:t>
      </w:r>
      <w:r>
        <w:rPr>
          <w:bCs/>
          <w:i/>
          <w:sz w:val="23"/>
          <w:szCs w:val="23"/>
        </w:rPr>
        <w:t>in</w:t>
      </w:r>
      <w:r w:rsidRPr="00635623">
        <w:rPr>
          <w:bCs/>
          <w:i/>
          <w:sz w:val="23"/>
          <w:szCs w:val="23"/>
        </w:rPr>
        <w:t xml:space="preserve"> 202</w:t>
      </w:r>
      <w:r>
        <w:rPr>
          <w:bCs/>
          <w:i/>
          <w:sz w:val="23"/>
          <w:szCs w:val="23"/>
        </w:rPr>
        <w:t>3</w:t>
      </w:r>
    </w:p>
    <w:p w14:paraId="039487CE" w14:textId="77777777" w:rsidR="00A960B7" w:rsidRDefault="00A960B7" w:rsidP="0087458F">
      <w:pPr>
        <w:ind w:left="720" w:hanging="720"/>
        <w:contextualSpacing/>
        <w:rPr>
          <w:bCs/>
          <w:i/>
          <w:sz w:val="10"/>
          <w:szCs w:val="10"/>
        </w:rPr>
      </w:pPr>
    </w:p>
    <w:p w14:paraId="742D55B0" w14:textId="062F25CD" w:rsidR="006B272A" w:rsidRDefault="006B272A" w:rsidP="00B30164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>Lansford, T.,</w:t>
      </w:r>
      <w:r>
        <w:rPr>
          <w:color w:val="000000" w:themeColor="text1"/>
          <w:sz w:val="22"/>
          <w:szCs w:val="22"/>
        </w:rPr>
        <w:t xml:space="preserve"> &amp;</w:t>
      </w:r>
      <w:r w:rsidRPr="004C4269">
        <w:rPr>
          <w:color w:val="000000" w:themeColor="text1"/>
          <w:sz w:val="22"/>
          <w:szCs w:val="22"/>
        </w:rPr>
        <w:t xml:space="preserve"> </w:t>
      </w:r>
      <w:r w:rsidRPr="004C4269">
        <w:rPr>
          <w:b/>
          <w:color w:val="000000" w:themeColor="text1"/>
          <w:sz w:val="22"/>
          <w:szCs w:val="22"/>
        </w:rPr>
        <w:t>Kirksey, J. J.</w:t>
      </w:r>
      <w:r>
        <w:rPr>
          <w:color w:val="000000" w:themeColor="text1"/>
          <w:sz w:val="22"/>
          <w:szCs w:val="22"/>
        </w:rPr>
        <w:t xml:space="preserve"> </w:t>
      </w:r>
      <w:r w:rsidRPr="004C4269">
        <w:rPr>
          <w:color w:val="000000" w:themeColor="text1"/>
          <w:sz w:val="22"/>
          <w:szCs w:val="22"/>
        </w:rPr>
        <w:t>(202</w:t>
      </w:r>
      <w:r>
        <w:rPr>
          <w:color w:val="000000" w:themeColor="text1"/>
          <w:sz w:val="22"/>
          <w:szCs w:val="22"/>
        </w:rPr>
        <w:t>3</w:t>
      </w:r>
      <w:r w:rsidRPr="004C4269">
        <w:rPr>
          <w:color w:val="000000" w:themeColor="text1"/>
          <w:sz w:val="22"/>
          <w:szCs w:val="22"/>
        </w:rPr>
        <w:t xml:space="preserve">). </w:t>
      </w:r>
      <w:r>
        <w:rPr>
          <w:color w:val="000000" w:themeColor="text1"/>
          <w:sz w:val="22"/>
          <w:szCs w:val="22"/>
        </w:rPr>
        <w:t xml:space="preserve">A matter of course: </w:t>
      </w:r>
      <w:r w:rsidR="00B30164">
        <w:rPr>
          <w:color w:val="000000" w:themeColor="text1"/>
          <w:sz w:val="22"/>
          <w:szCs w:val="22"/>
        </w:rPr>
        <w:t>Student attendance under new graduation requirements of the Texas Foundation High School Program</w:t>
      </w:r>
      <w:r w:rsidRPr="004C4269">
        <w:rPr>
          <w:color w:val="000000" w:themeColor="text1"/>
          <w:sz w:val="22"/>
          <w:szCs w:val="22"/>
        </w:rPr>
        <w:t xml:space="preserve">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</w:t>
      </w:r>
      <w:r w:rsidR="00B30164" w:rsidRPr="00C71DD0">
        <w:rPr>
          <w:i/>
          <w:color w:val="000000" w:themeColor="text1"/>
          <w:sz w:val="22"/>
          <w:szCs w:val="22"/>
        </w:rPr>
        <w:t xml:space="preserve">of the Association for </w:t>
      </w:r>
      <w:r w:rsidR="00B30164">
        <w:rPr>
          <w:i/>
          <w:color w:val="000000" w:themeColor="text1"/>
          <w:sz w:val="22"/>
          <w:szCs w:val="22"/>
        </w:rPr>
        <w:t>Public Policy Analysis and Management</w:t>
      </w:r>
      <w:r w:rsidR="00B30164" w:rsidRPr="00C71DD0">
        <w:rPr>
          <w:i/>
          <w:color w:val="000000" w:themeColor="text1"/>
          <w:sz w:val="22"/>
          <w:szCs w:val="22"/>
        </w:rPr>
        <w:t xml:space="preserve">, </w:t>
      </w:r>
      <w:r w:rsidR="00B30164">
        <w:rPr>
          <w:iCs/>
          <w:color w:val="000000" w:themeColor="text1"/>
          <w:sz w:val="22"/>
          <w:szCs w:val="22"/>
        </w:rPr>
        <w:t>Atlanta</w:t>
      </w:r>
      <w:r w:rsidR="00B30164" w:rsidRPr="00C71DD0">
        <w:rPr>
          <w:iCs/>
          <w:color w:val="000000" w:themeColor="text1"/>
          <w:sz w:val="22"/>
          <w:szCs w:val="22"/>
        </w:rPr>
        <w:t xml:space="preserve">, </w:t>
      </w:r>
      <w:r w:rsidR="00B30164">
        <w:rPr>
          <w:iCs/>
          <w:color w:val="000000" w:themeColor="text1"/>
          <w:sz w:val="22"/>
          <w:szCs w:val="22"/>
        </w:rPr>
        <w:t>GA</w:t>
      </w:r>
      <w:r w:rsidR="00B30164" w:rsidRPr="00C71DD0">
        <w:rPr>
          <w:iCs/>
          <w:color w:val="000000" w:themeColor="text1"/>
          <w:sz w:val="22"/>
          <w:szCs w:val="22"/>
        </w:rPr>
        <w:t>.</w:t>
      </w:r>
    </w:p>
    <w:p w14:paraId="00ABB8AD" w14:textId="77777777" w:rsidR="000C58B5" w:rsidRPr="000C58B5" w:rsidRDefault="000C58B5" w:rsidP="000C58B5">
      <w:pPr>
        <w:pStyle w:val="ListParagraph"/>
        <w:ind w:left="360"/>
        <w:rPr>
          <w:iCs/>
          <w:color w:val="000000" w:themeColor="text1"/>
          <w:sz w:val="10"/>
          <w:szCs w:val="10"/>
        </w:rPr>
      </w:pPr>
    </w:p>
    <w:p w14:paraId="158DFC1D" w14:textId="27849C82" w:rsidR="000C58B5" w:rsidRPr="000C58B5" w:rsidRDefault="00A06CBF" w:rsidP="000C58B5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Mansell, K. E., </w:t>
      </w:r>
      <w:r w:rsidR="00932794">
        <w:rPr>
          <w:color w:val="000000" w:themeColor="text1"/>
          <w:sz w:val="22"/>
          <w:szCs w:val="22"/>
          <w:vertAlign w:val="superscript"/>
        </w:rPr>
        <w:t>#</w:t>
      </w:r>
      <w:r w:rsidR="000C58B5">
        <w:rPr>
          <w:color w:val="000000" w:themeColor="text1"/>
          <w:sz w:val="22"/>
          <w:szCs w:val="22"/>
        </w:rPr>
        <w:t>Crevar, A. R.</w:t>
      </w:r>
      <w:r w:rsidR="008E11BE">
        <w:rPr>
          <w:color w:val="000000" w:themeColor="text1"/>
          <w:sz w:val="22"/>
          <w:szCs w:val="22"/>
        </w:rPr>
        <w:t>,</w:t>
      </w:r>
      <w:r w:rsidR="000C58B5">
        <w:rPr>
          <w:color w:val="000000" w:themeColor="text1"/>
          <w:sz w:val="22"/>
          <w:szCs w:val="22"/>
        </w:rPr>
        <w:t xml:space="preserve"> &amp;</w:t>
      </w:r>
      <w:r w:rsidR="000C58B5" w:rsidRPr="004C4269">
        <w:rPr>
          <w:color w:val="000000" w:themeColor="text1"/>
          <w:sz w:val="22"/>
          <w:szCs w:val="22"/>
        </w:rPr>
        <w:t xml:space="preserve"> </w:t>
      </w:r>
      <w:r w:rsidR="000C58B5" w:rsidRPr="004C4269">
        <w:rPr>
          <w:b/>
          <w:color w:val="000000" w:themeColor="text1"/>
          <w:sz w:val="22"/>
          <w:szCs w:val="22"/>
        </w:rPr>
        <w:t>Kirksey, J. J.</w:t>
      </w:r>
      <w:r w:rsidR="000C58B5">
        <w:rPr>
          <w:color w:val="000000" w:themeColor="text1"/>
          <w:sz w:val="22"/>
          <w:szCs w:val="22"/>
        </w:rPr>
        <w:t xml:space="preserve"> </w:t>
      </w:r>
      <w:r w:rsidR="000C58B5" w:rsidRPr="004C4269">
        <w:rPr>
          <w:color w:val="000000" w:themeColor="text1"/>
          <w:sz w:val="22"/>
          <w:szCs w:val="22"/>
        </w:rPr>
        <w:t>(202</w:t>
      </w:r>
      <w:r w:rsidR="000C58B5">
        <w:rPr>
          <w:color w:val="000000" w:themeColor="text1"/>
          <w:sz w:val="22"/>
          <w:szCs w:val="22"/>
        </w:rPr>
        <w:t>3</w:t>
      </w:r>
      <w:r w:rsidR="000C58B5" w:rsidRPr="004C4269">
        <w:rPr>
          <w:color w:val="000000" w:themeColor="text1"/>
          <w:sz w:val="22"/>
          <w:szCs w:val="22"/>
        </w:rPr>
        <w:t xml:space="preserve">). </w:t>
      </w:r>
      <w:r w:rsidR="00932794">
        <w:rPr>
          <w:color w:val="000000" w:themeColor="text1"/>
          <w:sz w:val="22"/>
          <w:szCs w:val="22"/>
        </w:rPr>
        <w:t>An issue of access</w:t>
      </w:r>
      <w:r w:rsidR="00AE4F22">
        <w:rPr>
          <w:color w:val="000000" w:themeColor="text1"/>
          <w:sz w:val="22"/>
          <w:szCs w:val="22"/>
        </w:rPr>
        <w:t>?</w:t>
      </w:r>
      <w:r w:rsidR="00C77174">
        <w:rPr>
          <w:color w:val="000000" w:themeColor="text1"/>
          <w:sz w:val="22"/>
          <w:szCs w:val="22"/>
        </w:rPr>
        <w:t xml:space="preserve"> A closer look at advanced placement math and science course offerings in Texas after House Bill 5</w:t>
      </w:r>
      <w:r w:rsidR="000C58B5" w:rsidRPr="004C4269">
        <w:rPr>
          <w:color w:val="000000" w:themeColor="text1"/>
          <w:sz w:val="22"/>
          <w:szCs w:val="22"/>
        </w:rPr>
        <w:t xml:space="preserve">. </w:t>
      </w:r>
      <w:r w:rsidR="00C77174">
        <w:rPr>
          <w:i/>
          <w:color w:val="000000" w:themeColor="text1"/>
          <w:sz w:val="22"/>
          <w:szCs w:val="22"/>
        </w:rPr>
        <w:t>Poster</w:t>
      </w:r>
      <w:r w:rsidR="000C58B5" w:rsidRPr="004C4269">
        <w:rPr>
          <w:i/>
          <w:color w:val="000000" w:themeColor="text1"/>
          <w:sz w:val="22"/>
          <w:szCs w:val="22"/>
        </w:rPr>
        <w:t xml:space="preserve"> presentation at the annual conference </w:t>
      </w:r>
      <w:r w:rsidR="000C58B5" w:rsidRPr="00C71DD0">
        <w:rPr>
          <w:i/>
          <w:color w:val="000000" w:themeColor="text1"/>
          <w:sz w:val="22"/>
          <w:szCs w:val="22"/>
        </w:rPr>
        <w:t xml:space="preserve">of the Association for </w:t>
      </w:r>
      <w:r w:rsidR="000C58B5">
        <w:rPr>
          <w:i/>
          <w:color w:val="000000" w:themeColor="text1"/>
          <w:sz w:val="22"/>
          <w:szCs w:val="22"/>
        </w:rPr>
        <w:t>Public Policy Analysis and Management</w:t>
      </w:r>
      <w:r w:rsidR="000C58B5" w:rsidRPr="00C71DD0">
        <w:rPr>
          <w:i/>
          <w:color w:val="000000" w:themeColor="text1"/>
          <w:sz w:val="22"/>
          <w:szCs w:val="22"/>
        </w:rPr>
        <w:t xml:space="preserve">, </w:t>
      </w:r>
      <w:r w:rsidR="000C58B5">
        <w:rPr>
          <w:iCs/>
          <w:color w:val="000000" w:themeColor="text1"/>
          <w:sz w:val="22"/>
          <w:szCs w:val="22"/>
        </w:rPr>
        <w:t>Atlanta</w:t>
      </w:r>
      <w:r w:rsidR="000C58B5" w:rsidRPr="00C71DD0">
        <w:rPr>
          <w:iCs/>
          <w:color w:val="000000" w:themeColor="text1"/>
          <w:sz w:val="22"/>
          <w:szCs w:val="22"/>
        </w:rPr>
        <w:t xml:space="preserve">, </w:t>
      </w:r>
      <w:r w:rsidR="000C58B5">
        <w:rPr>
          <w:iCs/>
          <w:color w:val="000000" w:themeColor="text1"/>
          <w:sz w:val="22"/>
          <w:szCs w:val="22"/>
        </w:rPr>
        <w:t>GA</w:t>
      </w:r>
      <w:r w:rsidR="000C58B5" w:rsidRPr="00C71DD0">
        <w:rPr>
          <w:iCs/>
          <w:color w:val="000000" w:themeColor="text1"/>
          <w:sz w:val="22"/>
          <w:szCs w:val="22"/>
        </w:rPr>
        <w:t>.</w:t>
      </w:r>
    </w:p>
    <w:p w14:paraId="2D1405C0" w14:textId="77777777" w:rsidR="006B272A" w:rsidRDefault="006B272A" w:rsidP="0087458F">
      <w:pPr>
        <w:ind w:left="720" w:hanging="720"/>
        <w:contextualSpacing/>
        <w:rPr>
          <w:bCs/>
          <w:i/>
          <w:sz w:val="10"/>
          <w:szCs w:val="10"/>
        </w:rPr>
      </w:pPr>
    </w:p>
    <w:p w14:paraId="3AE692FE" w14:textId="11F7B86F" w:rsidR="000B223C" w:rsidRDefault="000B223C" w:rsidP="5E3617A2">
      <w:pPr>
        <w:pStyle w:val="ListParagraph"/>
        <w:numPr>
          <w:ilvl w:val="0"/>
          <w:numId w:val="25"/>
        </w:numPr>
        <w:ind w:left="360"/>
        <w:rPr>
          <w:color w:val="000000" w:themeColor="text1"/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Freeman, J. A., Gottlieb, J. J., Higgins, R., </w:t>
      </w:r>
      <w:proofErr w:type="spellStart"/>
      <w:r w:rsidRPr="5E3617A2">
        <w:rPr>
          <w:color w:val="000000" w:themeColor="text1"/>
          <w:sz w:val="22"/>
          <w:szCs w:val="22"/>
        </w:rPr>
        <w:t>Spott</w:t>
      </w:r>
      <w:proofErr w:type="spellEnd"/>
      <w:r w:rsidRPr="5E3617A2">
        <w:rPr>
          <w:color w:val="000000" w:themeColor="text1"/>
          <w:sz w:val="22"/>
          <w:szCs w:val="22"/>
        </w:rPr>
        <w:t xml:space="preserve">, J. L., Johnson, L.,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Tracking undergraduate research in Texas: What student and institutional characteristics are associated with participation in course-based undergraduate research? </w:t>
      </w:r>
      <w:r w:rsidR="004679A5">
        <w:rPr>
          <w:i/>
          <w:iCs/>
          <w:color w:val="000000" w:themeColor="text1"/>
          <w:sz w:val="22"/>
          <w:szCs w:val="22"/>
        </w:rPr>
        <w:t>Poster</w:t>
      </w:r>
      <w:r w:rsidRPr="5E3617A2">
        <w:rPr>
          <w:i/>
          <w:iCs/>
          <w:color w:val="000000" w:themeColor="text1"/>
          <w:sz w:val="22"/>
          <w:szCs w:val="22"/>
        </w:rPr>
        <w:t xml:space="preserve"> presentation at the annual conference of the Association for Public Policy Analysis and Management, </w:t>
      </w:r>
      <w:r w:rsidRPr="5E3617A2">
        <w:rPr>
          <w:color w:val="000000" w:themeColor="text1"/>
          <w:sz w:val="22"/>
          <w:szCs w:val="22"/>
        </w:rPr>
        <w:t>Atlanta, GA.</w:t>
      </w:r>
    </w:p>
    <w:p w14:paraId="3205A5D3" w14:textId="7A9C9B42" w:rsidR="5E3617A2" w:rsidRDefault="5E3617A2" w:rsidP="5E3617A2">
      <w:pPr>
        <w:rPr>
          <w:color w:val="000000" w:themeColor="text1"/>
          <w:sz w:val="12"/>
          <w:szCs w:val="12"/>
        </w:rPr>
      </w:pPr>
    </w:p>
    <w:p w14:paraId="37314C45" w14:textId="55E9EC60" w:rsidR="74E0A968" w:rsidRDefault="74E0A968" w:rsidP="5E3617A2">
      <w:pPr>
        <w:pStyle w:val="ListParagraph"/>
        <w:numPr>
          <w:ilvl w:val="0"/>
          <w:numId w:val="25"/>
        </w:numPr>
        <w:ind w:left="360"/>
        <w:rPr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Freeman, J. A., Gottlieb, J. J., Higgins, R., </w:t>
      </w:r>
      <w:proofErr w:type="spellStart"/>
      <w:r w:rsidRPr="5E3617A2">
        <w:rPr>
          <w:color w:val="000000" w:themeColor="text1"/>
          <w:sz w:val="22"/>
          <w:szCs w:val="22"/>
        </w:rPr>
        <w:t>Spott</w:t>
      </w:r>
      <w:proofErr w:type="spellEnd"/>
      <w:r w:rsidRPr="5E3617A2">
        <w:rPr>
          <w:color w:val="000000" w:themeColor="text1"/>
          <w:sz w:val="22"/>
          <w:szCs w:val="22"/>
        </w:rPr>
        <w:t xml:space="preserve">, J. L., Johnson, L., &amp; Lansford, T. </w:t>
      </w:r>
      <w:r w:rsidRPr="5E3617A2">
        <w:rPr>
          <w:sz w:val="22"/>
          <w:szCs w:val="22"/>
        </w:rPr>
        <w:t xml:space="preserve">(2023). Tracking undergraduate research in Texas: What student and institutional characteristics are associated with participation in course-based undergraduate research? </w:t>
      </w:r>
      <w:r w:rsidRPr="008E524C">
        <w:rPr>
          <w:i/>
          <w:iCs/>
          <w:sz w:val="22"/>
          <w:szCs w:val="22"/>
        </w:rPr>
        <w:t>Paper presentation at the annual conference of the European Educational Research Association</w:t>
      </w:r>
      <w:r w:rsidRPr="5E3617A2">
        <w:rPr>
          <w:sz w:val="22"/>
          <w:szCs w:val="22"/>
        </w:rPr>
        <w:t>, Glasgow, U.K.</w:t>
      </w:r>
    </w:p>
    <w:p w14:paraId="182ABECE" w14:textId="77777777" w:rsidR="000B223C" w:rsidRPr="00C71DD0" w:rsidRDefault="000B223C" w:rsidP="0087458F">
      <w:pPr>
        <w:ind w:left="720" w:hanging="720"/>
        <w:contextualSpacing/>
        <w:rPr>
          <w:bCs/>
          <w:i/>
          <w:sz w:val="10"/>
          <w:szCs w:val="10"/>
        </w:rPr>
      </w:pPr>
    </w:p>
    <w:p w14:paraId="0C99F1C1" w14:textId="0AED182A" w:rsidR="008B52D5" w:rsidRPr="0050764B" w:rsidRDefault="008B52D5" w:rsidP="0050764B">
      <w:pPr>
        <w:pStyle w:val="ListParagraph"/>
        <w:numPr>
          <w:ilvl w:val="0"/>
          <w:numId w:val="25"/>
        </w:numPr>
        <w:ind w:left="360"/>
        <w:rPr>
          <w:b/>
          <w:color w:val="000000" w:themeColor="text1"/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Gottlieb, J. J., Higgins, R., </w:t>
      </w:r>
      <w:proofErr w:type="spellStart"/>
      <w:r w:rsidRPr="5E3617A2">
        <w:rPr>
          <w:color w:val="000000" w:themeColor="text1"/>
          <w:sz w:val="22"/>
          <w:szCs w:val="22"/>
        </w:rPr>
        <w:t>Spott</w:t>
      </w:r>
      <w:proofErr w:type="spellEnd"/>
      <w:r w:rsidRPr="5E3617A2">
        <w:rPr>
          <w:color w:val="000000" w:themeColor="text1"/>
          <w:sz w:val="22"/>
          <w:szCs w:val="22"/>
        </w:rPr>
        <w:t>, J.</w:t>
      </w:r>
      <w:r w:rsidR="00D5187C" w:rsidRPr="5E3617A2">
        <w:rPr>
          <w:color w:val="000000" w:themeColor="text1"/>
          <w:sz w:val="22"/>
          <w:szCs w:val="22"/>
        </w:rPr>
        <w:t xml:space="preserve"> L.</w:t>
      </w:r>
      <w:r w:rsidRPr="5E3617A2">
        <w:rPr>
          <w:color w:val="000000" w:themeColor="text1"/>
          <w:sz w:val="22"/>
          <w:szCs w:val="22"/>
        </w:rPr>
        <w:t xml:space="preserve">, Johnson, L.,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>, A. R.</w:t>
      </w:r>
      <w:r w:rsidR="0005037F" w:rsidRPr="5E3617A2">
        <w:rPr>
          <w:color w:val="000000" w:themeColor="text1"/>
          <w:sz w:val="22"/>
          <w:szCs w:val="22"/>
        </w:rPr>
        <w:t>, &amp; Freeman, J. A.</w:t>
      </w:r>
      <w:r w:rsidRPr="5E3617A2">
        <w:rPr>
          <w:color w:val="000000" w:themeColor="text1"/>
          <w:sz w:val="22"/>
          <w:szCs w:val="22"/>
        </w:rPr>
        <w:t xml:space="preserve"> (2023). </w:t>
      </w:r>
      <w:r w:rsidR="0050764B" w:rsidRPr="5E3617A2">
        <w:rPr>
          <w:color w:val="000000" w:themeColor="text1"/>
          <w:sz w:val="22"/>
          <w:szCs w:val="22"/>
        </w:rPr>
        <w:t>Investigating postsecondary effects of course-based undergraduate research in Texas.</w:t>
      </w:r>
      <w:r w:rsidR="0050764B" w:rsidRPr="5E3617A2">
        <w:rPr>
          <w:b/>
          <w:bCs/>
          <w:color w:val="000000" w:themeColor="text1"/>
          <w:sz w:val="22"/>
          <w:szCs w:val="22"/>
        </w:rPr>
        <w:t xml:space="preserve"> </w:t>
      </w:r>
      <w:r w:rsidR="0050764B" w:rsidRPr="5E3617A2">
        <w:rPr>
          <w:i/>
          <w:iCs/>
          <w:color w:val="000000" w:themeColor="text1"/>
          <w:sz w:val="22"/>
          <w:szCs w:val="22"/>
        </w:rPr>
        <w:t>Paper</w:t>
      </w:r>
      <w:r w:rsidRPr="5E3617A2">
        <w:rPr>
          <w:i/>
          <w:iCs/>
          <w:color w:val="000000" w:themeColor="text1"/>
          <w:sz w:val="22"/>
          <w:szCs w:val="22"/>
        </w:rPr>
        <w:t xml:space="preserve"> presentation at the </w:t>
      </w:r>
      <w:r w:rsidR="0050764B" w:rsidRPr="5E3617A2">
        <w:rPr>
          <w:i/>
          <w:iCs/>
          <w:color w:val="000000" w:themeColor="text1"/>
          <w:sz w:val="22"/>
          <w:szCs w:val="22"/>
        </w:rPr>
        <w:t>Leuven Economics of Education Research</w:t>
      </w:r>
      <w:r w:rsidR="008D7234" w:rsidRPr="5E3617A2">
        <w:rPr>
          <w:i/>
          <w:iCs/>
          <w:color w:val="000000" w:themeColor="text1"/>
          <w:sz w:val="22"/>
          <w:szCs w:val="22"/>
        </w:rPr>
        <w:t xml:space="preserve"> annual</w:t>
      </w:r>
      <w:r w:rsidR="0050764B" w:rsidRPr="5E3617A2">
        <w:rPr>
          <w:i/>
          <w:iCs/>
          <w:color w:val="000000" w:themeColor="text1"/>
          <w:sz w:val="22"/>
          <w:szCs w:val="22"/>
        </w:rPr>
        <w:t xml:space="preserve"> conference</w:t>
      </w:r>
      <w:r w:rsidRPr="5E3617A2">
        <w:rPr>
          <w:i/>
          <w:iCs/>
          <w:color w:val="000000" w:themeColor="text1"/>
          <w:sz w:val="22"/>
          <w:szCs w:val="22"/>
        </w:rPr>
        <w:t xml:space="preserve">, </w:t>
      </w:r>
      <w:r w:rsidR="00943B74" w:rsidRPr="5E3617A2">
        <w:rPr>
          <w:color w:val="000000" w:themeColor="text1"/>
          <w:sz w:val="22"/>
          <w:szCs w:val="22"/>
        </w:rPr>
        <w:t>Leuven</w:t>
      </w:r>
      <w:r w:rsidRPr="5E3617A2">
        <w:rPr>
          <w:color w:val="000000" w:themeColor="text1"/>
          <w:sz w:val="22"/>
          <w:szCs w:val="22"/>
        </w:rPr>
        <w:t xml:space="preserve">, </w:t>
      </w:r>
      <w:r w:rsidR="008C17B0" w:rsidRPr="5E3617A2">
        <w:rPr>
          <w:color w:val="000000" w:themeColor="text1"/>
          <w:sz w:val="22"/>
          <w:szCs w:val="22"/>
        </w:rPr>
        <w:t>BE</w:t>
      </w:r>
      <w:r w:rsidRPr="5E3617A2">
        <w:rPr>
          <w:color w:val="000000" w:themeColor="text1"/>
          <w:sz w:val="22"/>
          <w:szCs w:val="22"/>
        </w:rPr>
        <w:t>.</w:t>
      </w:r>
    </w:p>
    <w:p w14:paraId="67EDE731" w14:textId="77777777" w:rsidR="008B52D5" w:rsidRPr="008B52D5" w:rsidRDefault="008B52D5" w:rsidP="008B52D5">
      <w:pPr>
        <w:rPr>
          <w:iCs/>
          <w:color w:val="000000" w:themeColor="text1"/>
          <w:sz w:val="10"/>
          <w:szCs w:val="10"/>
        </w:rPr>
      </w:pPr>
    </w:p>
    <w:p w14:paraId="0F45FBB9" w14:textId="50908C79" w:rsidR="00296BA9" w:rsidRDefault="00A960B7" w:rsidP="00296BA9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</w:t>
      </w:r>
      <w:r w:rsidR="00296BA9" w:rsidRPr="5E3617A2">
        <w:rPr>
          <w:color w:val="000000" w:themeColor="text1"/>
          <w:sz w:val="22"/>
          <w:szCs w:val="22"/>
        </w:rPr>
        <w:t xml:space="preserve">Freeman, J. A., </w:t>
      </w:r>
      <w:r w:rsidR="00847D5E" w:rsidRPr="5E3617A2">
        <w:rPr>
          <w:color w:val="000000" w:themeColor="text1"/>
          <w:sz w:val="22"/>
          <w:szCs w:val="22"/>
        </w:rPr>
        <w:t xml:space="preserve">Gottlieb, J. J., Higgins, R., </w:t>
      </w:r>
      <w:proofErr w:type="spellStart"/>
      <w:r w:rsidR="00847D5E" w:rsidRPr="5E3617A2">
        <w:rPr>
          <w:color w:val="000000" w:themeColor="text1"/>
          <w:sz w:val="22"/>
          <w:szCs w:val="22"/>
        </w:rPr>
        <w:t>Spott</w:t>
      </w:r>
      <w:proofErr w:type="spellEnd"/>
      <w:r w:rsidR="00847D5E" w:rsidRPr="5E3617A2">
        <w:rPr>
          <w:color w:val="000000" w:themeColor="text1"/>
          <w:sz w:val="22"/>
          <w:szCs w:val="22"/>
        </w:rPr>
        <w:t>, J.</w:t>
      </w:r>
      <w:r w:rsidR="00D5187C" w:rsidRPr="5E3617A2">
        <w:rPr>
          <w:color w:val="000000" w:themeColor="text1"/>
          <w:sz w:val="22"/>
          <w:szCs w:val="22"/>
        </w:rPr>
        <w:t xml:space="preserve"> L.</w:t>
      </w:r>
      <w:r w:rsidR="00847D5E" w:rsidRPr="5E3617A2">
        <w:rPr>
          <w:color w:val="000000" w:themeColor="text1"/>
          <w:sz w:val="22"/>
          <w:szCs w:val="22"/>
        </w:rPr>
        <w:t xml:space="preserve">, </w:t>
      </w:r>
      <w:r w:rsidRPr="5E3617A2">
        <w:rPr>
          <w:color w:val="000000" w:themeColor="text1"/>
          <w:sz w:val="22"/>
          <w:szCs w:val="22"/>
        </w:rPr>
        <w:t xml:space="preserve">Johnson, L.,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Tracking undergraduate research in Texas: What student and institutional characteristics are associated with participation in course-based undergraduate research? </w:t>
      </w:r>
      <w:r w:rsidR="00296BA9" w:rsidRPr="5E3617A2">
        <w:rPr>
          <w:i/>
          <w:iCs/>
          <w:color w:val="000000" w:themeColor="text1"/>
          <w:sz w:val="22"/>
          <w:szCs w:val="22"/>
        </w:rPr>
        <w:t>Paper</w:t>
      </w:r>
      <w:r w:rsidRPr="5E3617A2">
        <w:rPr>
          <w:i/>
          <w:iCs/>
          <w:color w:val="000000" w:themeColor="text1"/>
          <w:sz w:val="22"/>
          <w:szCs w:val="22"/>
        </w:rPr>
        <w:t xml:space="preserve">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66C27D04" w14:textId="77777777" w:rsidR="00296BA9" w:rsidRPr="00296BA9" w:rsidRDefault="00296BA9" w:rsidP="00296BA9">
      <w:pPr>
        <w:rPr>
          <w:iCs/>
          <w:color w:val="000000" w:themeColor="text1"/>
          <w:sz w:val="10"/>
          <w:szCs w:val="10"/>
        </w:rPr>
      </w:pPr>
    </w:p>
    <w:p w14:paraId="3E01D12D" w14:textId="2CBB01F0" w:rsidR="00296BA9" w:rsidRPr="00296BA9" w:rsidRDefault="00296BA9" w:rsidP="00296BA9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Freeman, J. A., Gottlieb, J. J., Higgins, R., </w:t>
      </w:r>
      <w:proofErr w:type="spellStart"/>
      <w:r w:rsidRPr="5E3617A2">
        <w:rPr>
          <w:color w:val="000000" w:themeColor="text1"/>
          <w:sz w:val="22"/>
          <w:szCs w:val="22"/>
        </w:rPr>
        <w:t>Spott</w:t>
      </w:r>
      <w:proofErr w:type="spellEnd"/>
      <w:r w:rsidRPr="5E3617A2">
        <w:rPr>
          <w:color w:val="000000" w:themeColor="text1"/>
          <w:sz w:val="22"/>
          <w:szCs w:val="22"/>
        </w:rPr>
        <w:t>, J.</w:t>
      </w:r>
      <w:r w:rsidR="00D5187C" w:rsidRPr="5E3617A2">
        <w:rPr>
          <w:color w:val="000000" w:themeColor="text1"/>
          <w:sz w:val="22"/>
          <w:szCs w:val="22"/>
        </w:rPr>
        <w:t xml:space="preserve"> L.</w:t>
      </w:r>
      <w:r w:rsidRPr="5E3617A2">
        <w:rPr>
          <w:color w:val="000000" w:themeColor="text1"/>
          <w:sz w:val="22"/>
          <w:szCs w:val="22"/>
        </w:rPr>
        <w:t xml:space="preserve">, Johnson, L.,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Tracking undergraduate research in Texas: What student and institutional characteristics are associated with participation in course-based undergraduate research? </w:t>
      </w:r>
      <w:r w:rsidRPr="5E3617A2">
        <w:rPr>
          <w:i/>
          <w:iCs/>
          <w:color w:val="000000" w:themeColor="text1"/>
          <w:sz w:val="22"/>
          <w:szCs w:val="22"/>
        </w:rPr>
        <w:t xml:space="preserve">Poster presentation at the annual conference of the American Educational Research Association, </w:t>
      </w:r>
      <w:r w:rsidRPr="5E3617A2">
        <w:rPr>
          <w:color w:val="000000" w:themeColor="text1"/>
          <w:sz w:val="22"/>
          <w:szCs w:val="22"/>
        </w:rPr>
        <w:t>Chicago, IL.</w:t>
      </w:r>
    </w:p>
    <w:p w14:paraId="2F5D5518" w14:textId="77777777" w:rsidR="00A960B7" w:rsidRPr="00C71DD0" w:rsidRDefault="00A960B7" w:rsidP="00C71DD0">
      <w:pPr>
        <w:ind w:left="360" w:hanging="720"/>
        <w:contextualSpacing/>
        <w:rPr>
          <w:bCs/>
          <w:i/>
          <w:sz w:val="10"/>
          <w:szCs w:val="10"/>
        </w:rPr>
      </w:pPr>
    </w:p>
    <w:p w14:paraId="6424E2DE" w14:textId="77777777" w:rsidR="00854DC8" w:rsidRPr="00C71DD0" w:rsidRDefault="00854DC8" w:rsidP="00C71DD0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color w:val="000000" w:themeColor="text1"/>
          <w:sz w:val="22"/>
          <w:szCs w:val="22"/>
        </w:rPr>
        <w:t xml:space="preserve">Mansell, K. E., </w:t>
      </w: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An issue of access? A closer look at advanced placement math and science course offers in Texas after House Bill 5. </w:t>
      </w:r>
      <w:r w:rsidRPr="5E3617A2">
        <w:rPr>
          <w:i/>
          <w:iCs/>
          <w:color w:val="000000" w:themeColor="text1"/>
          <w:sz w:val="22"/>
          <w:szCs w:val="22"/>
        </w:rPr>
        <w:t xml:space="preserve">Poster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76205542" w14:textId="77777777" w:rsidR="00854DC8" w:rsidRPr="00AD4D52" w:rsidRDefault="00854DC8" w:rsidP="00C71DD0">
      <w:pPr>
        <w:rPr>
          <w:iCs/>
          <w:color w:val="000000" w:themeColor="text1"/>
          <w:sz w:val="10"/>
          <w:szCs w:val="10"/>
        </w:rPr>
      </w:pPr>
    </w:p>
    <w:p w14:paraId="5173B36C" w14:textId="77777777" w:rsidR="00854DC8" w:rsidRPr="00C71DD0" w:rsidRDefault="00854DC8" w:rsidP="00C71DD0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color w:val="000000" w:themeColor="text1"/>
          <w:sz w:val="22"/>
          <w:szCs w:val="22"/>
        </w:rPr>
        <w:t xml:space="preserve">Gottfried, M. A., </w:t>
      </w: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Woods, C.,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Catholic education and self-discipline: Evidence from two national cohorts. </w:t>
      </w:r>
      <w:r w:rsidRPr="5E3617A2">
        <w:rPr>
          <w:i/>
          <w:iCs/>
          <w:color w:val="000000" w:themeColor="text1"/>
          <w:sz w:val="22"/>
          <w:szCs w:val="22"/>
        </w:rPr>
        <w:t xml:space="preserve">Poster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5EB7062E" w14:textId="77777777" w:rsidR="00854DC8" w:rsidRPr="00C71DD0" w:rsidRDefault="00854DC8" w:rsidP="00C71DD0">
      <w:pPr>
        <w:rPr>
          <w:iCs/>
          <w:color w:val="000000" w:themeColor="text1"/>
          <w:sz w:val="10"/>
          <w:szCs w:val="10"/>
        </w:rPr>
      </w:pPr>
    </w:p>
    <w:p w14:paraId="2E750BA6" w14:textId="77777777" w:rsidR="00854DC8" w:rsidRPr="00C71DD0" w:rsidRDefault="00854DC8" w:rsidP="00C71DD0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&amp; Gottlieb, J. J. (2023). Teacher preparation goes virtual in the wild west: The impact of </w:t>
      </w:r>
      <w:proofErr w:type="gramStart"/>
      <w:r w:rsidRPr="5E3617A2">
        <w:rPr>
          <w:color w:val="000000" w:themeColor="text1"/>
          <w:sz w:val="22"/>
          <w:szCs w:val="22"/>
        </w:rPr>
        <w:t>fully-online</w:t>
      </w:r>
      <w:proofErr w:type="gramEnd"/>
      <w:r w:rsidRPr="5E3617A2">
        <w:rPr>
          <w:color w:val="000000" w:themeColor="text1"/>
          <w:sz w:val="22"/>
          <w:szCs w:val="22"/>
        </w:rPr>
        <w:t xml:space="preserve"> teacher preparation in Texas. </w:t>
      </w:r>
      <w:r w:rsidRPr="5E3617A2">
        <w:rPr>
          <w:i/>
          <w:iCs/>
          <w:color w:val="000000" w:themeColor="text1"/>
          <w:sz w:val="22"/>
          <w:szCs w:val="22"/>
        </w:rPr>
        <w:t xml:space="preserve">Poster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209466BD" w14:textId="77777777" w:rsidR="00A960B7" w:rsidRPr="00C71DD0" w:rsidRDefault="00A960B7" w:rsidP="00C71DD0">
      <w:pPr>
        <w:ind w:left="360" w:hanging="720"/>
        <w:contextualSpacing/>
        <w:rPr>
          <w:bCs/>
          <w:i/>
          <w:sz w:val="10"/>
          <w:szCs w:val="10"/>
        </w:rPr>
      </w:pPr>
    </w:p>
    <w:p w14:paraId="4BA255FE" w14:textId="77777777" w:rsidR="00411569" w:rsidRPr="00C71DD0" w:rsidRDefault="00411569" w:rsidP="00C71DD0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R., </w:t>
      </w: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&amp; Mansell, K. E. (2023). Endorsing college readiness: Endorsement designations, CTE concentrations, and postsecondary undermatching in Texas following Texas House Bill 5. </w:t>
      </w:r>
      <w:r w:rsidRPr="5E3617A2">
        <w:rPr>
          <w:i/>
          <w:iCs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32503F8A" w14:textId="77777777" w:rsidR="00411569" w:rsidRPr="00C71DD0" w:rsidRDefault="00411569" w:rsidP="00C71DD0">
      <w:pPr>
        <w:ind w:left="360" w:hanging="720"/>
        <w:contextualSpacing/>
        <w:rPr>
          <w:bCs/>
          <w:i/>
          <w:sz w:val="10"/>
          <w:szCs w:val="10"/>
        </w:rPr>
      </w:pPr>
    </w:p>
    <w:p w14:paraId="224858CF" w14:textId="77777777" w:rsidR="00C71DD0" w:rsidRPr="00C71DD0" w:rsidRDefault="00C71DD0" w:rsidP="00C71DD0">
      <w:pPr>
        <w:pStyle w:val="ListParagraph"/>
        <w:numPr>
          <w:ilvl w:val="0"/>
          <w:numId w:val="25"/>
        </w:numPr>
        <w:ind w:left="360"/>
        <w:rPr>
          <w:iCs/>
          <w:color w:val="000000" w:themeColor="text1"/>
          <w:sz w:val="22"/>
          <w:szCs w:val="22"/>
        </w:rPr>
      </w:pPr>
      <w:r w:rsidRPr="5E3617A2">
        <w:rPr>
          <w:color w:val="000000" w:themeColor="text1"/>
          <w:sz w:val="22"/>
          <w:szCs w:val="22"/>
        </w:rPr>
        <w:t xml:space="preserve">Mansell, K. E., </w:t>
      </w:r>
      <w:r w:rsidRPr="5E3617A2">
        <w:rPr>
          <w:b/>
          <w:bCs/>
          <w:color w:val="000000" w:themeColor="text1"/>
          <w:sz w:val="22"/>
          <w:szCs w:val="22"/>
        </w:rPr>
        <w:t>Kirksey, J. J.</w:t>
      </w:r>
      <w:r w:rsidRPr="5E3617A2">
        <w:rPr>
          <w:color w:val="000000" w:themeColor="text1"/>
          <w:sz w:val="22"/>
          <w:szCs w:val="22"/>
        </w:rPr>
        <w:t xml:space="preserve">, &amp; </w:t>
      </w:r>
      <w:proofErr w:type="spellStart"/>
      <w:r w:rsidRPr="5E3617A2">
        <w:rPr>
          <w:color w:val="000000" w:themeColor="text1"/>
          <w:sz w:val="22"/>
          <w:szCs w:val="22"/>
        </w:rPr>
        <w:t>Crevar</w:t>
      </w:r>
      <w:proofErr w:type="spellEnd"/>
      <w:r w:rsidRPr="5E3617A2">
        <w:rPr>
          <w:color w:val="000000" w:themeColor="text1"/>
          <w:sz w:val="22"/>
          <w:szCs w:val="22"/>
        </w:rPr>
        <w:t xml:space="preserve">, A. R. (2023). CTE math and science: Access to postsecondary and career success through Texas House Bill 5’s Foundation High School Program. </w:t>
      </w:r>
      <w:r w:rsidRPr="5E3617A2">
        <w:rPr>
          <w:i/>
          <w:iCs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5E3617A2">
        <w:rPr>
          <w:color w:val="000000" w:themeColor="text1"/>
          <w:sz w:val="22"/>
          <w:szCs w:val="22"/>
        </w:rPr>
        <w:t>Denver, CO.</w:t>
      </w:r>
    </w:p>
    <w:p w14:paraId="391A1AAB" w14:textId="77777777" w:rsidR="00F27906" w:rsidRPr="0037014B" w:rsidRDefault="00F27906" w:rsidP="00390924">
      <w:pPr>
        <w:contextualSpacing/>
        <w:rPr>
          <w:bCs/>
          <w:i/>
          <w:sz w:val="10"/>
          <w:szCs w:val="10"/>
        </w:rPr>
      </w:pPr>
    </w:p>
    <w:p w14:paraId="2E9EB376" w14:textId="742A949E" w:rsidR="0087458F" w:rsidRDefault="00C252D3" w:rsidP="0087458F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 xml:space="preserve">Presentations </w:t>
      </w:r>
      <w:r w:rsidR="00A80951">
        <w:rPr>
          <w:bCs/>
          <w:i/>
          <w:sz w:val="23"/>
          <w:szCs w:val="23"/>
        </w:rPr>
        <w:t>in</w:t>
      </w:r>
      <w:r w:rsidRPr="00635623">
        <w:rPr>
          <w:bCs/>
          <w:i/>
          <w:sz w:val="23"/>
          <w:szCs w:val="23"/>
        </w:rPr>
        <w:t xml:space="preserve"> 202</w:t>
      </w:r>
      <w:r w:rsidR="00776AE2">
        <w:rPr>
          <w:bCs/>
          <w:i/>
          <w:sz w:val="23"/>
          <w:szCs w:val="23"/>
        </w:rPr>
        <w:t>2</w:t>
      </w:r>
    </w:p>
    <w:p w14:paraId="00107D0C" w14:textId="2E126B3D" w:rsidR="00746CAF" w:rsidRDefault="00746CAF" w:rsidP="00746CAF">
      <w:pPr>
        <w:contextualSpacing/>
        <w:rPr>
          <w:bCs/>
          <w:i/>
          <w:sz w:val="10"/>
          <w:szCs w:val="10"/>
        </w:rPr>
      </w:pPr>
    </w:p>
    <w:p w14:paraId="1186F9DB" w14:textId="1DD1CD1B" w:rsidR="005A3B90" w:rsidRPr="004C4269" w:rsidRDefault="005A3B90" w:rsidP="005A3B90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 xml:space="preserve">,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 xml:space="preserve">Lansford, T., &amp;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proofErr w:type="spellStart"/>
      <w:r w:rsidRPr="004C4269">
        <w:rPr>
          <w:color w:val="000000" w:themeColor="text1"/>
          <w:sz w:val="22"/>
          <w:szCs w:val="22"/>
        </w:rPr>
        <w:t>Elefante</w:t>
      </w:r>
      <w:proofErr w:type="spellEnd"/>
      <w:r w:rsidRPr="004C4269">
        <w:rPr>
          <w:color w:val="000000" w:themeColor="text1"/>
          <w:sz w:val="22"/>
          <w:szCs w:val="22"/>
        </w:rPr>
        <w:t xml:space="preserve">, J. (2022). Five days a week, six periods a day: Classes students miss most frequently and associated academic declines.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</w:t>
      </w:r>
      <w:r>
        <w:rPr>
          <w:i/>
          <w:color w:val="000000" w:themeColor="text1"/>
          <w:sz w:val="22"/>
          <w:szCs w:val="22"/>
        </w:rPr>
        <w:t>Society for Research on Educational Effectiveness</w:t>
      </w:r>
      <w:r w:rsidRPr="004C4269">
        <w:rPr>
          <w:i/>
          <w:color w:val="000000" w:themeColor="text1"/>
          <w:sz w:val="22"/>
          <w:szCs w:val="22"/>
        </w:rPr>
        <w:t xml:space="preserve">, </w:t>
      </w:r>
      <w:r>
        <w:rPr>
          <w:iCs/>
          <w:color w:val="000000" w:themeColor="text1"/>
          <w:sz w:val="22"/>
          <w:szCs w:val="22"/>
        </w:rPr>
        <w:t>Washington</w:t>
      </w:r>
      <w:r w:rsidRPr="004C4269">
        <w:rPr>
          <w:iCs/>
          <w:color w:val="000000" w:themeColor="text1"/>
          <w:sz w:val="22"/>
          <w:szCs w:val="22"/>
        </w:rPr>
        <w:t xml:space="preserve">, </w:t>
      </w:r>
      <w:r>
        <w:rPr>
          <w:iCs/>
          <w:color w:val="000000" w:themeColor="text1"/>
          <w:sz w:val="22"/>
          <w:szCs w:val="22"/>
        </w:rPr>
        <w:t>DC</w:t>
      </w:r>
      <w:r w:rsidRPr="004C4269">
        <w:rPr>
          <w:iCs/>
          <w:color w:val="000000" w:themeColor="text1"/>
          <w:sz w:val="22"/>
          <w:szCs w:val="22"/>
        </w:rPr>
        <w:t>.</w:t>
      </w:r>
    </w:p>
    <w:p w14:paraId="488781AF" w14:textId="77777777" w:rsidR="005A3B90" w:rsidRDefault="005A3B90" w:rsidP="00746CAF">
      <w:pPr>
        <w:contextualSpacing/>
        <w:rPr>
          <w:bCs/>
          <w:i/>
          <w:sz w:val="10"/>
          <w:szCs w:val="10"/>
        </w:rPr>
      </w:pPr>
    </w:p>
    <w:p w14:paraId="509A9604" w14:textId="52C26B20" w:rsidR="00963081" w:rsidRPr="000B641B" w:rsidRDefault="00963081" w:rsidP="000B641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bCs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>,</w:t>
      </w:r>
      <w:r w:rsidR="00586512">
        <w:rPr>
          <w:color w:val="000000" w:themeColor="text1"/>
          <w:sz w:val="22"/>
          <w:szCs w:val="22"/>
        </w:rPr>
        <w:t xml:space="preserve"> </w:t>
      </w:r>
      <w:r w:rsidR="00895835" w:rsidRPr="004C4269">
        <w:rPr>
          <w:color w:val="000000" w:themeColor="text1"/>
          <w:sz w:val="22"/>
          <w:szCs w:val="22"/>
          <w:vertAlign w:val="superscript"/>
        </w:rPr>
        <w:t>*</w:t>
      </w:r>
      <w:r w:rsidR="00586512">
        <w:rPr>
          <w:color w:val="000000" w:themeColor="text1"/>
          <w:sz w:val="22"/>
          <w:szCs w:val="22"/>
        </w:rPr>
        <w:t xml:space="preserve">Lansford, T., &amp; </w:t>
      </w:r>
      <w:r w:rsidR="00895835" w:rsidRPr="004C4269">
        <w:rPr>
          <w:color w:val="000000" w:themeColor="text1"/>
          <w:sz w:val="22"/>
          <w:szCs w:val="22"/>
          <w:vertAlign w:val="superscript"/>
        </w:rPr>
        <w:t>*</w:t>
      </w:r>
      <w:proofErr w:type="spellStart"/>
      <w:r w:rsidR="00586512">
        <w:rPr>
          <w:color w:val="000000" w:themeColor="text1"/>
          <w:sz w:val="22"/>
          <w:szCs w:val="22"/>
        </w:rPr>
        <w:t>Crevar</w:t>
      </w:r>
      <w:proofErr w:type="spellEnd"/>
      <w:r w:rsidR="00586512">
        <w:rPr>
          <w:color w:val="000000" w:themeColor="text1"/>
          <w:sz w:val="22"/>
          <w:szCs w:val="22"/>
        </w:rPr>
        <w:t>, A.</w:t>
      </w:r>
      <w:r w:rsidR="00C53327">
        <w:rPr>
          <w:color w:val="000000" w:themeColor="text1"/>
          <w:sz w:val="22"/>
          <w:szCs w:val="22"/>
        </w:rPr>
        <w:t xml:space="preserve"> R.</w:t>
      </w:r>
      <w:r w:rsidRPr="004C4269">
        <w:rPr>
          <w:color w:val="000000" w:themeColor="text1"/>
          <w:sz w:val="22"/>
          <w:szCs w:val="22"/>
        </w:rPr>
        <w:t xml:space="preserve"> (2022).</w:t>
      </w:r>
      <w:r w:rsidR="00B75025" w:rsidRPr="00B75025">
        <w:rPr>
          <w:color w:val="000000" w:themeColor="text1"/>
          <w:sz w:val="22"/>
          <w:szCs w:val="22"/>
        </w:rPr>
        <w:t xml:space="preserve"> CTE </w:t>
      </w:r>
      <w:r w:rsidR="000B641B">
        <w:rPr>
          <w:color w:val="000000" w:themeColor="text1"/>
          <w:sz w:val="22"/>
          <w:szCs w:val="22"/>
        </w:rPr>
        <w:t>t</w:t>
      </w:r>
      <w:r w:rsidR="00B75025" w:rsidRPr="00B75025">
        <w:rPr>
          <w:color w:val="000000" w:themeColor="text1"/>
          <w:sz w:val="22"/>
          <w:szCs w:val="22"/>
        </w:rPr>
        <w:t xml:space="preserve">eacher </w:t>
      </w:r>
      <w:r w:rsidR="000B641B">
        <w:rPr>
          <w:color w:val="000000" w:themeColor="text1"/>
          <w:sz w:val="22"/>
          <w:szCs w:val="22"/>
        </w:rPr>
        <w:t>p</w:t>
      </w:r>
      <w:r w:rsidR="00B75025" w:rsidRPr="00B75025">
        <w:rPr>
          <w:color w:val="000000" w:themeColor="text1"/>
          <w:sz w:val="22"/>
          <w:szCs w:val="22"/>
        </w:rPr>
        <w:t xml:space="preserve">reparation and </w:t>
      </w:r>
      <w:r w:rsidR="000B641B">
        <w:rPr>
          <w:color w:val="000000" w:themeColor="text1"/>
          <w:sz w:val="22"/>
          <w:szCs w:val="22"/>
        </w:rPr>
        <w:t>t</w:t>
      </w:r>
      <w:r w:rsidR="00B75025" w:rsidRPr="00B75025">
        <w:rPr>
          <w:color w:val="000000" w:themeColor="text1"/>
          <w:sz w:val="22"/>
          <w:szCs w:val="22"/>
        </w:rPr>
        <w:t xml:space="preserve">urnover in </w:t>
      </w:r>
      <w:r w:rsidR="000B641B">
        <w:rPr>
          <w:color w:val="000000" w:themeColor="text1"/>
          <w:sz w:val="22"/>
          <w:szCs w:val="22"/>
        </w:rPr>
        <w:t>r</w:t>
      </w:r>
      <w:r w:rsidR="00B75025" w:rsidRPr="00B75025">
        <w:rPr>
          <w:color w:val="000000" w:themeColor="text1"/>
          <w:sz w:val="22"/>
          <w:szCs w:val="22"/>
        </w:rPr>
        <w:t xml:space="preserve">ural </w:t>
      </w:r>
      <w:r w:rsidR="000B641B">
        <w:rPr>
          <w:color w:val="000000" w:themeColor="text1"/>
          <w:sz w:val="22"/>
          <w:szCs w:val="22"/>
        </w:rPr>
        <w:t>s</w:t>
      </w:r>
      <w:r w:rsidR="00B75025" w:rsidRPr="00B75025">
        <w:rPr>
          <w:color w:val="000000" w:themeColor="text1"/>
          <w:sz w:val="22"/>
          <w:szCs w:val="22"/>
        </w:rPr>
        <w:t xml:space="preserve">chool </w:t>
      </w:r>
      <w:r w:rsidR="000B641B">
        <w:rPr>
          <w:color w:val="000000" w:themeColor="text1"/>
          <w:sz w:val="22"/>
          <w:szCs w:val="22"/>
        </w:rPr>
        <w:t>d</w:t>
      </w:r>
      <w:r w:rsidR="00B75025" w:rsidRPr="00B75025">
        <w:rPr>
          <w:color w:val="000000" w:themeColor="text1"/>
          <w:sz w:val="22"/>
          <w:szCs w:val="22"/>
        </w:rPr>
        <w:t xml:space="preserve">istricts: Differences in </w:t>
      </w:r>
      <w:r w:rsidR="000B641B">
        <w:rPr>
          <w:color w:val="000000" w:themeColor="text1"/>
          <w:sz w:val="22"/>
          <w:szCs w:val="22"/>
        </w:rPr>
        <w:t>l</w:t>
      </w:r>
      <w:r w:rsidR="00B75025" w:rsidRPr="00B75025">
        <w:rPr>
          <w:color w:val="000000" w:themeColor="text1"/>
          <w:sz w:val="22"/>
          <w:szCs w:val="22"/>
        </w:rPr>
        <w:t xml:space="preserve">abor </w:t>
      </w:r>
      <w:r w:rsidR="000B641B">
        <w:rPr>
          <w:color w:val="000000" w:themeColor="text1"/>
          <w:sz w:val="22"/>
          <w:szCs w:val="22"/>
        </w:rPr>
        <w:t>m</w:t>
      </w:r>
      <w:r w:rsidR="00B75025" w:rsidRPr="00B75025">
        <w:rPr>
          <w:color w:val="000000" w:themeColor="text1"/>
          <w:sz w:val="22"/>
          <w:szCs w:val="22"/>
        </w:rPr>
        <w:t xml:space="preserve">arket </w:t>
      </w:r>
      <w:r w:rsidR="000B641B">
        <w:rPr>
          <w:color w:val="000000" w:themeColor="text1"/>
          <w:sz w:val="22"/>
          <w:szCs w:val="22"/>
        </w:rPr>
        <w:t>t</w:t>
      </w:r>
      <w:r w:rsidR="00B75025" w:rsidRPr="00B75025">
        <w:rPr>
          <w:color w:val="000000" w:themeColor="text1"/>
          <w:sz w:val="22"/>
          <w:szCs w:val="22"/>
        </w:rPr>
        <w:t xml:space="preserve">rends </w:t>
      </w:r>
      <w:r w:rsidR="000B641B">
        <w:rPr>
          <w:color w:val="000000" w:themeColor="text1"/>
          <w:sz w:val="22"/>
          <w:szCs w:val="22"/>
        </w:rPr>
        <w:t>f</w:t>
      </w:r>
      <w:r w:rsidR="00B75025" w:rsidRPr="00B75025">
        <w:rPr>
          <w:color w:val="000000" w:themeColor="text1"/>
          <w:sz w:val="22"/>
          <w:szCs w:val="22"/>
        </w:rPr>
        <w:t xml:space="preserve">ollowing the </w:t>
      </w:r>
      <w:r w:rsidR="000B641B">
        <w:rPr>
          <w:color w:val="000000" w:themeColor="text1"/>
          <w:sz w:val="22"/>
          <w:szCs w:val="22"/>
        </w:rPr>
        <w:t>p</w:t>
      </w:r>
      <w:r w:rsidR="00B75025" w:rsidRPr="00B75025">
        <w:rPr>
          <w:color w:val="000000" w:themeColor="text1"/>
          <w:sz w:val="22"/>
          <w:szCs w:val="22"/>
        </w:rPr>
        <w:t>assage of Texas House Bill 5</w:t>
      </w:r>
      <w:r w:rsidR="000B641B">
        <w:rPr>
          <w:color w:val="000000" w:themeColor="text1"/>
          <w:sz w:val="22"/>
          <w:szCs w:val="22"/>
        </w:rPr>
        <w:t xml:space="preserve">. </w:t>
      </w:r>
      <w:r w:rsidRPr="000B641B">
        <w:rPr>
          <w:i/>
          <w:color w:val="000000" w:themeColor="text1"/>
          <w:sz w:val="22"/>
          <w:szCs w:val="22"/>
        </w:rPr>
        <w:t xml:space="preserve">Paper presentation at the annual conference of the </w:t>
      </w:r>
      <w:r w:rsidR="000B641B" w:rsidRPr="00942D4E">
        <w:rPr>
          <w:i/>
          <w:sz w:val="22"/>
          <w:szCs w:val="22"/>
        </w:rPr>
        <w:t>Association for Public Policy Analysis and Management</w:t>
      </w:r>
      <w:r w:rsidRPr="000B641B">
        <w:rPr>
          <w:i/>
          <w:color w:val="000000" w:themeColor="text1"/>
          <w:sz w:val="22"/>
          <w:szCs w:val="22"/>
        </w:rPr>
        <w:t xml:space="preserve">, </w:t>
      </w:r>
      <w:r w:rsidR="000B641B">
        <w:rPr>
          <w:iCs/>
          <w:color w:val="000000" w:themeColor="text1"/>
          <w:sz w:val="22"/>
          <w:szCs w:val="22"/>
        </w:rPr>
        <w:t>Washington</w:t>
      </w:r>
      <w:r w:rsidRPr="000B641B">
        <w:rPr>
          <w:iCs/>
          <w:color w:val="000000" w:themeColor="text1"/>
          <w:sz w:val="22"/>
          <w:szCs w:val="22"/>
        </w:rPr>
        <w:t xml:space="preserve">, </w:t>
      </w:r>
      <w:r w:rsidR="000B641B">
        <w:rPr>
          <w:iCs/>
          <w:color w:val="000000" w:themeColor="text1"/>
          <w:sz w:val="22"/>
          <w:szCs w:val="22"/>
        </w:rPr>
        <w:t>DC.</w:t>
      </w:r>
    </w:p>
    <w:p w14:paraId="13A8DFB3" w14:textId="77777777" w:rsidR="00963081" w:rsidRPr="005E0A3C" w:rsidRDefault="00963081" w:rsidP="00746CAF">
      <w:pPr>
        <w:contextualSpacing/>
        <w:rPr>
          <w:bCs/>
          <w:i/>
          <w:sz w:val="10"/>
          <w:szCs w:val="10"/>
        </w:rPr>
      </w:pPr>
    </w:p>
    <w:p w14:paraId="3E39E8ED" w14:textId="77777777" w:rsidR="00722C9B" w:rsidRPr="004C4269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bCs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 xml:space="preserve">, &amp; </w:t>
      </w:r>
      <w:proofErr w:type="spellStart"/>
      <w:r w:rsidRPr="004C4269">
        <w:rPr>
          <w:color w:val="000000" w:themeColor="text1"/>
          <w:sz w:val="22"/>
          <w:szCs w:val="22"/>
        </w:rPr>
        <w:t>Sattin</w:t>
      </w:r>
      <w:proofErr w:type="spellEnd"/>
      <w:r w:rsidRPr="004C4269">
        <w:rPr>
          <w:color w:val="000000" w:themeColor="text1"/>
          <w:sz w:val="22"/>
          <w:szCs w:val="22"/>
        </w:rPr>
        <w:t xml:space="preserve">-Bajaj, C. (2022). Aftermath of large-scale immigration enforcement arrests on students in nearby schools: Evidence from workplace raids in north Texas.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4C4269">
        <w:rPr>
          <w:iCs/>
          <w:color w:val="000000" w:themeColor="text1"/>
          <w:sz w:val="22"/>
          <w:szCs w:val="22"/>
        </w:rPr>
        <w:t>Denver, CO.</w:t>
      </w:r>
    </w:p>
    <w:p w14:paraId="4EA9ABEE" w14:textId="77777777" w:rsidR="00722C9B" w:rsidRPr="004C4269" w:rsidRDefault="00722C9B" w:rsidP="00722C9B">
      <w:pPr>
        <w:pStyle w:val="ListParagraph"/>
        <w:ind w:left="360"/>
        <w:rPr>
          <w:color w:val="000000" w:themeColor="text1"/>
          <w:sz w:val="10"/>
          <w:szCs w:val="10"/>
        </w:rPr>
      </w:pPr>
    </w:p>
    <w:p w14:paraId="5E35AF83" w14:textId="77777777" w:rsidR="00722C9B" w:rsidRPr="004C4269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 xml:space="preserve">,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 xml:space="preserve">Lansford, T., &amp;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proofErr w:type="spellStart"/>
      <w:r w:rsidRPr="004C4269">
        <w:rPr>
          <w:color w:val="000000" w:themeColor="text1"/>
          <w:sz w:val="22"/>
          <w:szCs w:val="22"/>
        </w:rPr>
        <w:t>Elefante</w:t>
      </w:r>
      <w:proofErr w:type="spellEnd"/>
      <w:r w:rsidRPr="004C4269">
        <w:rPr>
          <w:color w:val="000000" w:themeColor="text1"/>
          <w:sz w:val="22"/>
          <w:szCs w:val="22"/>
        </w:rPr>
        <w:t xml:space="preserve">, J. (2022). Five days a week, six periods a day: Classes students miss most frequently and associated academic declines.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4C4269">
        <w:rPr>
          <w:iCs/>
          <w:color w:val="000000" w:themeColor="text1"/>
          <w:sz w:val="22"/>
          <w:szCs w:val="22"/>
        </w:rPr>
        <w:t>Denver, CO.</w:t>
      </w:r>
    </w:p>
    <w:p w14:paraId="4C9B1D90" w14:textId="77777777" w:rsidR="00722C9B" w:rsidRPr="004C4269" w:rsidRDefault="00722C9B" w:rsidP="00722C9B">
      <w:pPr>
        <w:pStyle w:val="ListParagraph"/>
        <w:ind w:left="360"/>
        <w:rPr>
          <w:color w:val="000000" w:themeColor="text1"/>
          <w:sz w:val="10"/>
          <w:szCs w:val="10"/>
        </w:rPr>
      </w:pPr>
    </w:p>
    <w:p w14:paraId="6B15BE45" w14:textId="2803382F" w:rsidR="008332A6" w:rsidRPr="006E306A" w:rsidRDefault="00722C9B" w:rsidP="006E306A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 xml:space="preserve">,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>Freeman, J.</w:t>
      </w:r>
      <w:r>
        <w:rPr>
          <w:color w:val="000000" w:themeColor="text1"/>
          <w:sz w:val="22"/>
          <w:szCs w:val="22"/>
        </w:rPr>
        <w:t xml:space="preserve"> </w:t>
      </w:r>
      <w:r w:rsidRPr="004C4269">
        <w:rPr>
          <w:color w:val="000000" w:themeColor="text1"/>
          <w:sz w:val="22"/>
          <w:szCs w:val="22"/>
        </w:rPr>
        <w:t xml:space="preserve">A., &amp;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 xml:space="preserve">Mansell, K. </w:t>
      </w:r>
      <w:r w:rsidR="003873FC">
        <w:rPr>
          <w:color w:val="000000" w:themeColor="text1"/>
          <w:sz w:val="22"/>
          <w:szCs w:val="22"/>
        </w:rPr>
        <w:t xml:space="preserve">E. </w:t>
      </w:r>
      <w:r w:rsidRPr="004C4269">
        <w:rPr>
          <w:color w:val="000000" w:themeColor="text1"/>
          <w:sz w:val="22"/>
          <w:szCs w:val="22"/>
        </w:rPr>
        <w:t xml:space="preserve">(2022). Comparing types of special education services in charter versus traditional public schools in Texas.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4C4269">
        <w:rPr>
          <w:iCs/>
          <w:color w:val="000000" w:themeColor="text1"/>
          <w:sz w:val="22"/>
          <w:szCs w:val="22"/>
        </w:rPr>
        <w:t>Denver, CO.</w:t>
      </w:r>
    </w:p>
    <w:p w14:paraId="4975989C" w14:textId="77777777" w:rsidR="008332A6" w:rsidRPr="000467C4" w:rsidRDefault="008332A6" w:rsidP="00722C9B">
      <w:pPr>
        <w:pStyle w:val="ListParagraph"/>
        <w:rPr>
          <w:color w:val="000000" w:themeColor="text1"/>
          <w:sz w:val="10"/>
          <w:szCs w:val="10"/>
        </w:rPr>
      </w:pPr>
    </w:p>
    <w:p w14:paraId="1F5BBCC9" w14:textId="77777777" w:rsidR="00722C9B" w:rsidRPr="000467C4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/>
          <w:bCs/>
          <w:color w:val="000000" w:themeColor="text1"/>
          <w:sz w:val="22"/>
          <w:szCs w:val="22"/>
        </w:rPr>
        <w:t>Kirksey, J. J.</w:t>
      </w:r>
      <w:r w:rsidRPr="004C4269">
        <w:rPr>
          <w:color w:val="000000" w:themeColor="text1"/>
          <w:sz w:val="22"/>
          <w:szCs w:val="22"/>
        </w:rPr>
        <w:t xml:space="preserve">, </w:t>
      </w:r>
      <w:r w:rsidRPr="004C4269">
        <w:rPr>
          <w:color w:val="000000" w:themeColor="text1"/>
          <w:sz w:val="22"/>
          <w:szCs w:val="22"/>
          <w:vertAlign w:val="superscript"/>
        </w:rPr>
        <w:t>^</w:t>
      </w:r>
      <w:r w:rsidRPr="004C4269">
        <w:rPr>
          <w:color w:val="000000" w:themeColor="text1"/>
          <w:sz w:val="22"/>
          <w:szCs w:val="22"/>
        </w:rPr>
        <w:t xml:space="preserve">Horvath, A., </w:t>
      </w:r>
      <w:r w:rsidRPr="004C4269">
        <w:rPr>
          <w:color w:val="000000" w:themeColor="text1"/>
          <w:sz w:val="22"/>
          <w:szCs w:val="22"/>
          <w:vertAlign w:val="superscript"/>
        </w:rPr>
        <w:t>^</w:t>
      </w:r>
      <w:r w:rsidRPr="004C4269">
        <w:rPr>
          <w:color w:val="000000" w:themeColor="text1"/>
          <w:sz w:val="22"/>
          <w:szCs w:val="22"/>
        </w:rPr>
        <w:t xml:space="preserve">Hand, E., </w:t>
      </w:r>
      <w:r w:rsidRPr="004C4269">
        <w:rPr>
          <w:color w:val="000000" w:themeColor="text1"/>
          <w:sz w:val="22"/>
          <w:szCs w:val="22"/>
          <w:vertAlign w:val="superscript"/>
        </w:rPr>
        <w:t>^</w:t>
      </w:r>
      <w:r w:rsidRPr="004C4269">
        <w:rPr>
          <w:color w:val="000000" w:themeColor="text1"/>
          <w:sz w:val="22"/>
          <w:szCs w:val="22"/>
        </w:rPr>
        <w:t xml:space="preserve">Jones, J., &amp;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 xml:space="preserve">Johnson, L. (2022). Shared identities: Short- and long-run benefits of demographic representation in middle school and high school math courses.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4C4269">
        <w:rPr>
          <w:iCs/>
          <w:color w:val="000000" w:themeColor="text1"/>
          <w:sz w:val="22"/>
          <w:szCs w:val="22"/>
        </w:rPr>
        <w:t>Denver, CO.</w:t>
      </w:r>
    </w:p>
    <w:p w14:paraId="1D6628EA" w14:textId="77777777" w:rsidR="00722C9B" w:rsidRPr="004C4269" w:rsidRDefault="00722C9B" w:rsidP="00722C9B">
      <w:pPr>
        <w:pStyle w:val="ListParagraph"/>
        <w:ind w:left="360"/>
        <w:rPr>
          <w:color w:val="000000" w:themeColor="text1"/>
          <w:sz w:val="10"/>
          <w:szCs w:val="10"/>
        </w:rPr>
      </w:pPr>
    </w:p>
    <w:p w14:paraId="733C4DD4" w14:textId="48672C66" w:rsidR="00722C9B" w:rsidRPr="004C4269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bCs/>
          <w:color w:val="000000" w:themeColor="text1"/>
          <w:sz w:val="22"/>
          <w:szCs w:val="22"/>
        </w:rPr>
        <w:t xml:space="preserve">Johnson, L.,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proofErr w:type="spellStart"/>
      <w:r w:rsidRPr="004C4269">
        <w:rPr>
          <w:bCs/>
          <w:color w:val="000000" w:themeColor="text1"/>
          <w:sz w:val="22"/>
          <w:szCs w:val="22"/>
        </w:rPr>
        <w:t>Crevar</w:t>
      </w:r>
      <w:proofErr w:type="spellEnd"/>
      <w:r w:rsidRPr="004C4269">
        <w:rPr>
          <w:bCs/>
          <w:color w:val="000000" w:themeColor="text1"/>
          <w:sz w:val="22"/>
          <w:szCs w:val="22"/>
        </w:rPr>
        <w:t>, A.</w:t>
      </w:r>
      <w:r w:rsidR="00C53327">
        <w:rPr>
          <w:bCs/>
          <w:color w:val="000000" w:themeColor="text1"/>
          <w:sz w:val="22"/>
          <w:szCs w:val="22"/>
        </w:rPr>
        <w:t xml:space="preserve"> R.</w:t>
      </w:r>
      <w:r w:rsidRPr="004C4269">
        <w:rPr>
          <w:bCs/>
          <w:color w:val="000000" w:themeColor="text1"/>
          <w:sz w:val="22"/>
          <w:szCs w:val="22"/>
        </w:rPr>
        <w:t>, &amp;</w:t>
      </w:r>
      <w:r w:rsidRPr="004C4269">
        <w:rPr>
          <w:b/>
          <w:color w:val="000000" w:themeColor="text1"/>
          <w:sz w:val="22"/>
          <w:szCs w:val="22"/>
        </w:rPr>
        <w:t xml:space="preserve"> Kirksey, J. J.</w:t>
      </w:r>
      <w:r w:rsidRPr="004C4269">
        <w:rPr>
          <w:color w:val="000000" w:themeColor="text1"/>
          <w:sz w:val="22"/>
          <w:szCs w:val="22"/>
        </w:rPr>
        <w:t xml:space="preserve"> (2022). The promise of P-TECH: Examining impacts of CTE-focused dual credit turnaround model in Texas schools.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4C4269">
        <w:rPr>
          <w:iCs/>
          <w:color w:val="000000" w:themeColor="text1"/>
          <w:sz w:val="22"/>
          <w:szCs w:val="22"/>
        </w:rPr>
        <w:t>Denver, CO.</w:t>
      </w:r>
    </w:p>
    <w:p w14:paraId="6B82C063" w14:textId="77777777" w:rsidR="00722C9B" w:rsidRPr="000467C4" w:rsidRDefault="00722C9B" w:rsidP="00722C9B">
      <w:pPr>
        <w:rPr>
          <w:color w:val="000000" w:themeColor="text1"/>
          <w:sz w:val="10"/>
          <w:szCs w:val="10"/>
        </w:rPr>
      </w:pPr>
    </w:p>
    <w:p w14:paraId="121B9845" w14:textId="77777777" w:rsidR="00722C9B" w:rsidRPr="006B5F1C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C4269">
        <w:rPr>
          <w:bCs/>
          <w:color w:val="000000" w:themeColor="text1"/>
          <w:sz w:val="22"/>
          <w:szCs w:val="22"/>
        </w:rPr>
        <w:t>Gottlieb, J. J.,</w:t>
      </w:r>
      <w:r w:rsidRPr="004C4269">
        <w:rPr>
          <w:b/>
          <w:color w:val="000000" w:themeColor="text1"/>
          <w:sz w:val="22"/>
          <w:szCs w:val="22"/>
        </w:rPr>
        <w:t xml:space="preserve"> Kirksey, J. J.</w:t>
      </w:r>
      <w:r w:rsidRPr="004C4269">
        <w:rPr>
          <w:color w:val="000000" w:themeColor="text1"/>
          <w:sz w:val="22"/>
          <w:szCs w:val="22"/>
        </w:rPr>
        <w:t xml:space="preserve">, &amp; </w:t>
      </w:r>
      <w:r w:rsidRPr="004C4269">
        <w:rPr>
          <w:color w:val="000000" w:themeColor="text1"/>
          <w:sz w:val="22"/>
          <w:szCs w:val="22"/>
          <w:vertAlign w:val="superscript"/>
        </w:rPr>
        <w:t>*</w:t>
      </w:r>
      <w:r w:rsidRPr="004C4269">
        <w:rPr>
          <w:color w:val="000000" w:themeColor="text1"/>
          <w:sz w:val="22"/>
          <w:szCs w:val="22"/>
        </w:rPr>
        <w:t xml:space="preserve">Rodriguez, A. (2022). STEM teacher pathways: Where do they come from, and where do they go? </w:t>
      </w:r>
      <w:r w:rsidRPr="004C4269">
        <w:rPr>
          <w:i/>
          <w:color w:val="000000" w:themeColor="text1"/>
          <w:sz w:val="22"/>
          <w:szCs w:val="22"/>
        </w:rPr>
        <w:t xml:space="preserve">Paper presentation at the annual conference of the Association for </w:t>
      </w:r>
      <w:r w:rsidRPr="006B5F1C">
        <w:rPr>
          <w:i/>
          <w:color w:val="000000" w:themeColor="text1"/>
          <w:sz w:val="22"/>
          <w:szCs w:val="22"/>
        </w:rPr>
        <w:t xml:space="preserve">Education Finance and Policy, </w:t>
      </w:r>
      <w:r w:rsidRPr="006B5F1C">
        <w:rPr>
          <w:iCs/>
          <w:color w:val="000000" w:themeColor="text1"/>
          <w:sz w:val="22"/>
          <w:szCs w:val="22"/>
        </w:rPr>
        <w:t>Denver, CO.</w:t>
      </w:r>
    </w:p>
    <w:p w14:paraId="47AD3DBF" w14:textId="77777777" w:rsidR="00722C9B" w:rsidRPr="006B5F1C" w:rsidRDefault="00722C9B" w:rsidP="00722C9B">
      <w:pPr>
        <w:pStyle w:val="ListParagraph"/>
        <w:ind w:left="360"/>
        <w:rPr>
          <w:color w:val="000000" w:themeColor="text1"/>
          <w:sz w:val="10"/>
          <w:szCs w:val="10"/>
        </w:rPr>
      </w:pPr>
    </w:p>
    <w:p w14:paraId="5C26A872" w14:textId="77777777" w:rsidR="00722C9B" w:rsidRPr="006B5F1C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6B5F1C">
        <w:rPr>
          <w:bCs/>
          <w:color w:val="000000" w:themeColor="text1"/>
          <w:sz w:val="22"/>
          <w:szCs w:val="22"/>
        </w:rPr>
        <w:t>Gottlieb, J. J.,</w:t>
      </w:r>
      <w:r w:rsidRPr="006B5F1C">
        <w:rPr>
          <w:b/>
          <w:color w:val="000000" w:themeColor="text1"/>
          <w:sz w:val="22"/>
          <w:szCs w:val="22"/>
        </w:rPr>
        <w:t xml:space="preserve"> Kirksey, J. J.</w:t>
      </w:r>
      <w:r w:rsidRPr="006B5F1C">
        <w:rPr>
          <w:color w:val="000000" w:themeColor="text1"/>
          <w:sz w:val="22"/>
          <w:szCs w:val="22"/>
        </w:rPr>
        <w:t xml:space="preserve">, Wiseman, A. W., </w:t>
      </w:r>
      <w:r w:rsidRPr="006B5F1C">
        <w:rPr>
          <w:color w:val="000000" w:themeColor="text1"/>
          <w:sz w:val="22"/>
          <w:szCs w:val="22"/>
          <w:vertAlign w:val="superscript"/>
        </w:rPr>
        <w:t>*</w:t>
      </w:r>
      <w:r w:rsidRPr="006B5F1C">
        <w:rPr>
          <w:color w:val="000000" w:themeColor="text1"/>
          <w:sz w:val="22"/>
          <w:szCs w:val="22"/>
        </w:rPr>
        <w:t xml:space="preserve">Lansford, T., &amp; </w:t>
      </w:r>
      <w:r w:rsidRPr="006B5F1C">
        <w:rPr>
          <w:color w:val="000000" w:themeColor="text1"/>
          <w:sz w:val="22"/>
          <w:szCs w:val="22"/>
          <w:vertAlign w:val="superscript"/>
        </w:rPr>
        <w:t>*</w:t>
      </w:r>
      <w:r w:rsidRPr="006B5F1C">
        <w:rPr>
          <w:color w:val="000000" w:themeColor="text1"/>
          <w:sz w:val="22"/>
          <w:szCs w:val="22"/>
        </w:rPr>
        <w:t xml:space="preserve">Robison, E. (2022). Best of both worlds: A mixed methods evaluation of Public Impact’s Opportunity Culture in a Texas school district. </w:t>
      </w:r>
      <w:r w:rsidRPr="006B5F1C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Pr="006B5F1C">
        <w:rPr>
          <w:iCs/>
          <w:color w:val="000000" w:themeColor="text1"/>
          <w:sz w:val="22"/>
          <w:szCs w:val="22"/>
        </w:rPr>
        <w:t>Denver, CO.</w:t>
      </w:r>
    </w:p>
    <w:p w14:paraId="5218F202" w14:textId="77777777" w:rsidR="00722C9B" w:rsidRPr="006B5F1C" w:rsidRDefault="00722C9B" w:rsidP="00722C9B">
      <w:pPr>
        <w:rPr>
          <w:color w:val="000000" w:themeColor="text1"/>
          <w:sz w:val="10"/>
          <w:szCs w:val="10"/>
        </w:rPr>
      </w:pPr>
    </w:p>
    <w:p w14:paraId="22091357" w14:textId="114786EF" w:rsidR="00722C9B" w:rsidRPr="00482B98" w:rsidRDefault="00722C9B" w:rsidP="00722C9B">
      <w:pPr>
        <w:pStyle w:val="ListParagraph"/>
        <w:numPr>
          <w:ilvl w:val="0"/>
          <w:numId w:val="6"/>
        </w:numPr>
        <w:ind w:left="360"/>
        <w:rPr>
          <w:color w:val="000000" w:themeColor="text1"/>
          <w:sz w:val="22"/>
          <w:szCs w:val="22"/>
        </w:rPr>
      </w:pPr>
      <w:r w:rsidRPr="00482B98">
        <w:rPr>
          <w:color w:val="000000" w:themeColor="text1"/>
          <w:sz w:val="22"/>
          <w:szCs w:val="22"/>
          <w:vertAlign w:val="superscript"/>
        </w:rPr>
        <w:lastRenderedPageBreak/>
        <w:t>*</w:t>
      </w:r>
      <w:r w:rsidRPr="00482B98">
        <w:rPr>
          <w:color w:val="000000" w:themeColor="text1"/>
          <w:sz w:val="22"/>
          <w:szCs w:val="22"/>
        </w:rPr>
        <w:t xml:space="preserve">Stokowski, D. M., &amp; </w:t>
      </w:r>
      <w:r w:rsidRPr="00482B98">
        <w:rPr>
          <w:b/>
          <w:bCs/>
          <w:color w:val="000000" w:themeColor="text1"/>
          <w:sz w:val="22"/>
          <w:szCs w:val="22"/>
        </w:rPr>
        <w:t>Kirksey, J. J.</w:t>
      </w:r>
      <w:r w:rsidRPr="00482B98">
        <w:rPr>
          <w:color w:val="000000" w:themeColor="text1"/>
          <w:sz w:val="22"/>
          <w:szCs w:val="22"/>
        </w:rPr>
        <w:t xml:space="preserve"> (2022). An investigation into the effects of faculty accreditation policy on full-time faculty turnover at America’s community colleges</w:t>
      </w:r>
      <w:r w:rsidR="00755769">
        <w:rPr>
          <w:color w:val="000000" w:themeColor="text1"/>
          <w:sz w:val="22"/>
          <w:szCs w:val="22"/>
        </w:rPr>
        <w:t xml:space="preserve">. </w:t>
      </w:r>
      <w:r w:rsidR="00755769" w:rsidRPr="006B5F1C">
        <w:rPr>
          <w:i/>
          <w:color w:val="000000" w:themeColor="text1"/>
          <w:sz w:val="22"/>
          <w:szCs w:val="22"/>
        </w:rPr>
        <w:t xml:space="preserve">Paper presentation at the annual conference of the Association for Education Finance and Policy, </w:t>
      </w:r>
      <w:r w:rsidR="00755769" w:rsidRPr="006B5F1C">
        <w:rPr>
          <w:iCs/>
          <w:color w:val="000000" w:themeColor="text1"/>
          <w:sz w:val="22"/>
          <w:szCs w:val="22"/>
        </w:rPr>
        <w:t>Denver, CO.</w:t>
      </w:r>
    </w:p>
    <w:p w14:paraId="1ED959B1" w14:textId="77777777" w:rsidR="000B1CA0" w:rsidRPr="000B1CA0" w:rsidRDefault="000B1CA0" w:rsidP="000B1CA0">
      <w:pPr>
        <w:rPr>
          <w:color w:val="02152B"/>
          <w:sz w:val="10"/>
          <w:szCs w:val="10"/>
        </w:rPr>
      </w:pPr>
    </w:p>
    <w:p w14:paraId="1399E278" w14:textId="71C4A3F7" w:rsidR="00746CAF" w:rsidRPr="00F46E5C" w:rsidRDefault="00746CAF" w:rsidP="00F46E5C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21159">
        <w:rPr>
          <w:b/>
          <w:bCs/>
          <w:sz w:val="22"/>
          <w:szCs w:val="22"/>
        </w:rPr>
        <w:t>Kirksey, J. J.</w:t>
      </w:r>
      <w:r>
        <w:rPr>
          <w:sz w:val="22"/>
          <w:szCs w:val="22"/>
        </w:rPr>
        <w:t xml:space="preserve">, </w:t>
      </w:r>
      <w:r w:rsidR="00D254E4" w:rsidRPr="00D254E4">
        <w:rPr>
          <w:sz w:val="22"/>
          <w:szCs w:val="22"/>
          <w:vertAlign w:val="superscript"/>
        </w:rPr>
        <w:t>^</w:t>
      </w:r>
      <w:r w:rsidR="0078279A">
        <w:rPr>
          <w:sz w:val="22"/>
          <w:szCs w:val="22"/>
        </w:rPr>
        <w:t xml:space="preserve">Horvath, A., </w:t>
      </w:r>
      <w:r w:rsidR="00D254E4" w:rsidRPr="00D254E4">
        <w:rPr>
          <w:sz w:val="22"/>
          <w:szCs w:val="22"/>
          <w:vertAlign w:val="superscript"/>
        </w:rPr>
        <w:t>^</w:t>
      </w:r>
      <w:r w:rsidR="00D254E4">
        <w:rPr>
          <w:sz w:val="22"/>
          <w:szCs w:val="22"/>
        </w:rPr>
        <w:t xml:space="preserve">Hand, E., </w:t>
      </w:r>
      <w:r w:rsidR="00D254E4" w:rsidRPr="00D254E4">
        <w:rPr>
          <w:sz w:val="22"/>
          <w:szCs w:val="22"/>
          <w:vertAlign w:val="superscript"/>
        </w:rPr>
        <w:t>^</w:t>
      </w:r>
      <w:r w:rsidR="00D254E4">
        <w:rPr>
          <w:sz w:val="22"/>
          <w:szCs w:val="22"/>
        </w:rPr>
        <w:t>Jones, J.</w:t>
      </w:r>
      <w:r w:rsidR="00DA019D">
        <w:rPr>
          <w:sz w:val="22"/>
          <w:szCs w:val="22"/>
        </w:rPr>
        <w:t xml:space="preserve">, &amp; </w:t>
      </w:r>
      <w:r w:rsidR="00DA019D" w:rsidRPr="003E435B">
        <w:rPr>
          <w:sz w:val="22"/>
          <w:szCs w:val="22"/>
          <w:vertAlign w:val="superscript"/>
        </w:rPr>
        <w:t>*</w:t>
      </w:r>
      <w:r w:rsidR="00DA019D">
        <w:rPr>
          <w:sz w:val="22"/>
          <w:szCs w:val="22"/>
        </w:rPr>
        <w:t>Johnson, L.</w:t>
      </w:r>
      <w:r>
        <w:rPr>
          <w:sz w:val="22"/>
          <w:szCs w:val="22"/>
        </w:rPr>
        <w:t xml:space="preserve"> (2022). </w:t>
      </w:r>
      <w:r w:rsidR="00F46E5C" w:rsidRPr="00F46E5C">
        <w:rPr>
          <w:sz w:val="22"/>
          <w:szCs w:val="22"/>
        </w:rPr>
        <w:t xml:space="preserve">Shared </w:t>
      </w:r>
      <w:r w:rsidR="0078279A">
        <w:rPr>
          <w:sz w:val="22"/>
          <w:szCs w:val="22"/>
        </w:rPr>
        <w:t>i</w:t>
      </w:r>
      <w:r w:rsidR="00F46E5C" w:rsidRPr="00F46E5C">
        <w:rPr>
          <w:sz w:val="22"/>
          <w:szCs w:val="22"/>
        </w:rPr>
        <w:t xml:space="preserve">dentities: Investigating </w:t>
      </w:r>
      <w:r w:rsidR="0078279A">
        <w:rPr>
          <w:sz w:val="22"/>
          <w:szCs w:val="22"/>
        </w:rPr>
        <w:t>i</w:t>
      </w:r>
      <w:r w:rsidR="00F46E5C" w:rsidRPr="00F46E5C">
        <w:rPr>
          <w:sz w:val="22"/>
          <w:szCs w:val="22"/>
        </w:rPr>
        <w:t xml:space="preserve">mpacts of </w:t>
      </w:r>
      <w:r w:rsidR="0078279A">
        <w:rPr>
          <w:sz w:val="22"/>
          <w:szCs w:val="22"/>
        </w:rPr>
        <w:t>d</w:t>
      </w:r>
      <w:r w:rsidR="00F46E5C" w:rsidRPr="00F46E5C">
        <w:rPr>
          <w:sz w:val="22"/>
          <w:szCs w:val="22"/>
        </w:rPr>
        <w:t xml:space="preserve">emographic </w:t>
      </w:r>
      <w:r w:rsidR="0078279A">
        <w:rPr>
          <w:sz w:val="22"/>
          <w:szCs w:val="22"/>
        </w:rPr>
        <w:t>r</w:t>
      </w:r>
      <w:r w:rsidR="00F46E5C" w:rsidRPr="00F46E5C">
        <w:rPr>
          <w:sz w:val="22"/>
          <w:szCs w:val="22"/>
        </w:rPr>
        <w:t xml:space="preserve">epresentation for </w:t>
      </w:r>
      <w:r w:rsidR="0078279A">
        <w:rPr>
          <w:sz w:val="22"/>
          <w:szCs w:val="22"/>
        </w:rPr>
        <w:t>s</w:t>
      </w:r>
      <w:r w:rsidR="00F46E5C" w:rsidRPr="00F46E5C">
        <w:rPr>
          <w:sz w:val="22"/>
          <w:szCs w:val="22"/>
        </w:rPr>
        <w:t xml:space="preserve">tudents of </w:t>
      </w:r>
      <w:r w:rsidR="0078279A">
        <w:rPr>
          <w:sz w:val="22"/>
          <w:szCs w:val="22"/>
        </w:rPr>
        <w:t>c</w:t>
      </w:r>
      <w:r w:rsidR="00F46E5C" w:rsidRPr="00F46E5C">
        <w:rPr>
          <w:sz w:val="22"/>
          <w:szCs w:val="22"/>
        </w:rPr>
        <w:t xml:space="preserve">olor in </w:t>
      </w:r>
      <w:r w:rsidR="0078279A">
        <w:rPr>
          <w:sz w:val="22"/>
          <w:szCs w:val="22"/>
        </w:rPr>
        <w:t>m</w:t>
      </w:r>
      <w:r w:rsidR="00F46E5C" w:rsidRPr="00F46E5C">
        <w:rPr>
          <w:sz w:val="22"/>
          <w:szCs w:val="22"/>
        </w:rPr>
        <w:t xml:space="preserve">iddle </w:t>
      </w:r>
      <w:r w:rsidR="0078279A">
        <w:rPr>
          <w:sz w:val="22"/>
          <w:szCs w:val="22"/>
        </w:rPr>
        <w:t>s</w:t>
      </w:r>
      <w:r w:rsidR="00F46E5C" w:rsidRPr="00F46E5C">
        <w:rPr>
          <w:sz w:val="22"/>
          <w:szCs w:val="22"/>
        </w:rPr>
        <w:t xml:space="preserve">chool and </w:t>
      </w:r>
      <w:r w:rsidR="0078279A">
        <w:rPr>
          <w:sz w:val="22"/>
          <w:szCs w:val="22"/>
        </w:rPr>
        <w:t>h</w:t>
      </w:r>
      <w:r w:rsidR="00F46E5C" w:rsidRPr="00F46E5C">
        <w:rPr>
          <w:sz w:val="22"/>
          <w:szCs w:val="22"/>
        </w:rPr>
        <w:t xml:space="preserve">igh </w:t>
      </w:r>
      <w:r w:rsidR="0078279A">
        <w:rPr>
          <w:sz w:val="22"/>
          <w:szCs w:val="22"/>
        </w:rPr>
        <w:t>s</w:t>
      </w:r>
      <w:r w:rsidR="00F46E5C" w:rsidRPr="00F46E5C">
        <w:rPr>
          <w:sz w:val="22"/>
          <w:szCs w:val="22"/>
        </w:rPr>
        <w:t xml:space="preserve">chool </w:t>
      </w:r>
      <w:r w:rsidR="0078279A">
        <w:rPr>
          <w:sz w:val="22"/>
          <w:szCs w:val="22"/>
        </w:rPr>
        <w:t>m</w:t>
      </w:r>
      <w:r w:rsidR="00F46E5C" w:rsidRPr="00F46E5C">
        <w:rPr>
          <w:sz w:val="22"/>
          <w:szCs w:val="22"/>
        </w:rPr>
        <w:t xml:space="preserve">ath </w:t>
      </w:r>
      <w:r w:rsidR="0078279A">
        <w:rPr>
          <w:sz w:val="22"/>
          <w:szCs w:val="22"/>
        </w:rPr>
        <w:t>c</w:t>
      </w:r>
      <w:r w:rsidR="00F46E5C" w:rsidRPr="00F46E5C">
        <w:rPr>
          <w:sz w:val="22"/>
          <w:szCs w:val="22"/>
        </w:rPr>
        <w:t>ourses</w:t>
      </w:r>
      <w:r w:rsidR="0078279A">
        <w:rPr>
          <w:sz w:val="22"/>
          <w:szCs w:val="22"/>
        </w:rPr>
        <w:t>.</w:t>
      </w:r>
      <w:r w:rsidRPr="00F46E5C">
        <w:rPr>
          <w:sz w:val="22"/>
          <w:szCs w:val="22"/>
        </w:rPr>
        <w:t xml:space="preserve"> </w:t>
      </w:r>
      <w:r w:rsidRPr="00F46E5C">
        <w:rPr>
          <w:i/>
          <w:sz w:val="22"/>
          <w:szCs w:val="22"/>
        </w:rPr>
        <w:t xml:space="preserve">Paper presentation at the annual conference of the American Educational Research Association, </w:t>
      </w:r>
      <w:r w:rsidRPr="00F46E5C">
        <w:rPr>
          <w:iCs/>
          <w:sz w:val="22"/>
          <w:szCs w:val="22"/>
        </w:rPr>
        <w:t>San Diego, CA.</w:t>
      </w:r>
    </w:p>
    <w:p w14:paraId="6901AB2B" w14:textId="77777777" w:rsidR="00746CAF" w:rsidRPr="00746CAF" w:rsidRDefault="00746CAF" w:rsidP="00746CAF">
      <w:pPr>
        <w:rPr>
          <w:sz w:val="10"/>
          <w:szCs w:val="10"/>
        </w:rPr>
      </w:pPr>
    </w:p>
    <w:p w14:paraId="6B77BBDD" w14:textId="4E102805" w:rsidR="004E6379" w:rsidRPr="00F76D33" w:rsidRDefault="004E6379" w:rsidP="00F76D3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 xml:space="preserve"> &amp; </w:t>
      </w:r>
      <w:r w:rsidRPr="003E435B">
        <w:rPr>
          <w:sz w:val="22"/>
          <w:szCs w:val="22"/>
          <w:vertAlign w:val="superscript"/>
        </w:rPr>
        <w:t>*</w:t>
      </w:r>
      <w:proofErr w:type="spellStart"/>
      <w:r w:rsidRPr="00942D4E">
        <w:rPr>
          <w:sz w:val="22"/>
          <w:szCs w:val="22"/>
        </w:rPr>
        <w:t>Elefante</w:t>
      </w:r>
      <w:proofErr w:type="spellEnd"/>
      <w:r w:rsidRPr="00942D4E">
        <w:rPr>
          <w:sz w:val="22"/>
          <w:szCs w:val="22"/>
        </w:rPr>
        <w:t>, J. (202</w:t>
      </w:r>
      <w:r>
        <w:rPr>
          <w:sz w:val="22"/>
          <w:szCs w:val="22"/>
        </w:rPr>
        <w:t>2</w:t>
      </w:r>
      <w:r w:rsidRPr="00942D4E">
        <w:rPr>
          <w:sz w:val="22"/>
          <w:szCs w:val="22"/>
        </w:rPr>
        <w:t xml:space="preserve">). 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>Familiar faces in high school: How having the same peers from year-to-year links to student absenteeism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 xml:space="preserve">Paper presentation at the annual conference of the </w:t>
      </w:r>
      <w:r w:rsidR="00F76D33" w:rsidRPr="00F46E5C">
        <w:rPr>
          <w:i/>
          <w:sz w:val="22"/>
          <w:szCs w:val="22"/>
        </w:rPr>
        <w:t xml:space="preserve">American Educational Research Association, </w:t>
      </w:r>
      <w:r w:rsidR="00F76D33" w:rsidRPr="00F46E5C">
        <w:rPr>
          <w:iCs/>
          <w:sz w:val="22"/>
          <w:szCs w:val="22"/>
        </w:rPr>
        <w:t>San Diego, CA.</w:t>
      </w:r>
    </w:p>
    <w:p w14:paraId="51E7073A" w14:textId="0A342CF8" w:rsidR="00746CAF" w:rsidRPr="00746CAF" w:rsidRDefault="00746CAF" w:rsidP="00746CAF">
      <w:pPr>
        <w:rPr>
          <w:sz w:val="10"/>
          <w:szCs w:val="10"/>
        </w:rPr>
      </w:pPr>
    </w:p>
    <w:p w14:paraId="7390D540" w14:textId="57453A39" w:rsidR="00B01FFD" w:rsidRPr="00701263" w:rsidRDefault="00B01FFD" w:rsidP="00B01FFD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21159">
        <w:rPr>
          <w:b/>
          <w:bCs/>
          <w:sz w:val="22"/>
          <w:szCs w:val="22"/>
        </w:rPr>
        <w:t>Kirksey, J. J.</w:t>
      </w:r>
      <w:r>
        <w:rPr>
          <w:sz w:val="22"/>
          <w:szCs w:val="22"/>
        </w:rPr>
        <w:t xml:space="preserve">, Gottfried, M. A., &amp; </w:t>
      </w:r>
      <w:r w:rsidRPr="003E435B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Freeman, J. A. (2022). Does parental involvement change after schools assign students an IEP? </w:t>
      </w:r>
      <w:r>
        <w:rPr>
          <w:i/>
          <w:sz w:val="22"/>
          <w:szCs w:val="22"/>
        </w:rPr>
        <w:t>Paper</w:t>
      </w:r>
      <w:r w:rsidRPr="00942D4E">
        <w:rPr>
          <w:i/>
          <w:sz w:val="22"/>
          <w:szCs w:val="22"/>
        </w:rPr>
        <w:t xml:space="preserve"> presentation at the annual conference of the </w:t>
      </w:r>
      <w:r>
        <w:rPr>
          <w:i/>
          <w:sz w:val="22"/>
          <w:szCs w:val="22"/>
        </w:rPr>
        <w:t xml:space="preserve">American Educational Research Association, </w:t>
      </w:r>
      <w:r>
        <w:rPr>
          <w:iCs/>
          <w:sz w:val="22"/>
          <w:szCs w:val="22"/>
        </w:rPr>
        <w:t>San Diego, CA.</w:t>
      </w:r>
    </w:p>
    <w:p w14:paraId="15D7811D" w14:textId="77777777" w:rsidR="00701263" w:rsidRPr="00701263" w:rsidRDefault="00701263" w:rsidP="00701263">
      <w:pPr>
        <w:rPr>
          <w:sz w:val="10"/>
          <w:szCs w:val="10"/>
        </w:rPr>
      </w:pPr>
    </w:p>
    <w:p w14:paraId="671D4DF8" w14:textId="3A39F648" w:rsidR="00701263" w:rsidRPr="00461583" w:rsidRDefault="00701263" w:rsidP="0070126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21159">
        <w:rPr>
          <w:b/>
          <w:bCs/>
          <w:sz w:val="22"/>
          <w:szCs w:val="22"/>
        </w:rPr>
        <w:t>Kirksey, J. J.</w:t>
      </w:r>
      <w:r>
        <w:rPr>
          <w:sz w:val="22"/>
          <w:szCs w:val="22"/>
        </w:rPr>
        <w:t xml:space="preserve"> (2022). </w:t>
      </w:r>
      <w:r w:rsidRPr="00065F8B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065F8B">
        <w:rPr>
          <w:sz w:val="22"/>
          <w:szCs w:val="22"/>
        </w:rPr>
        <w:t xml:space="preserve">eacher with </w:t>
      </w:r>
      <w:r>
        <w:rPr>
          <w:sz w:val="22"/>
          <w:szCs w:val="22"/>
        </w:rPr>
        <w:t>l</w:t>
      </w:r>
      <w:r w:rsidRPr="00065F8B">
        <w:rPr>
          <w:sz w:val="22"/>
          <w:szCs w:val="22"/>
        </w:rPr>
        <w:t xml:space="preserve">earning </w:t>
      </w:r>
      <w:r>
        <w:rPr>
          <w:sz w:val="22"/>
          <w:szCs w:val="22"/>
        </w:rPr>
        <w:t>d</w:t>
      </w:r>
      <w:r w:rsidRPr="00065F8B">
        <w:rPr>
          <w:sz w:val="22"/>
          <w:szCs w:val="22"/>
        </w:rPr>
        <w:t xml:space="preserve">ifferences like </w:t>
      </w:r>
      <w:r>
        <w:rPr>
          <w:sz w:val="22"/>
          <w:szCs w:val="22"/>
        </w:rPr>
        <w:t>m</w:t>
      </w:r>
      <w:r w:rsidRPr="00065F8B">
        <w:rPr>
          <w:sz w:val="22"/>
          <w:szCs w:val="22"/>
        </w:rPr>
        <w:t xml:space="preserve">ine: Examining </w:t>
      </w:r>
      <w:r>
        <w:rPr>
          <w:sz w:val="22"/>
          <w:szCs w:val="22"/>
        </w:rPr>
        <w:t>a</w:t>
      </w:r>
      <w:r w:rsidRPr="00065F8B">
        <w:rPr>
          <w:sz w:val="22"/>
          <w:szCs w:val="22"/>
        </w:rPr>
        <w:t xml:space="preserve">cademic </w:t>
      </w:r>
      <w:r>
        <w:rPr>
          <w:sz w:val="22"/>
          <w:szCs w:val="22"/>
        </w:rPr>
        <w:t>o</w:t>
      </w:r>
      <w:r w:rsidRPr="00065F8B">
        <w:rPr>
          <w:sz w:val="22"/>
          <w:szCs w:val="22"/>
        </w:rPr>
        <w:t xml:space="preserve">utcomes for </w:t>
      </w:r>
      <w:r>
        <w:rPr>
          <w:sz w:val="22"/>
          <w:szCs w:val="22"/>
        </w:rPr>
        <w:t>s</w:t>
      </w:r>
      <w:r w:rsidRPr="00065F8B">
        <w:rPr>
          <w:sz w:val="22"/>
          <w:szCs w:val="22"/>
        </w:rPr>
        <w:t xml:space="preserve">tudents and </w:t>
      </w:r>
      <w:r>
        <w:rPr>
          <w:sz w:val="22"/>
          <w:szCs w:val="22"/>
        </w:rPr>
        <w:t>t</w:t>
      </w:r>
      <w:r w:rsidRPr="00065F8B">
        <w:rPr>
          <w:sz w:val="22"/>
          <w:szCs w:val="22"/>
        </w:rPr>
        <w:t xml:space="preserve">eachers with </w:t>
      </w:r>
      <w:r>
        <w:rPr>
          <w:sz w:val="22"/>
          <w:szCs w:val="22"/>
        </w:rPr>
        <w:t>l</w:t>
      </w:r>
      <w:r w:rsidRPr="00065F8B">
        <w:rPr>
          <w:sz w:val="22"/>
          <w:szCs w:val="22"/>
        </w:rPr>
        <w:t xml:space="preserve">earning </w:t>
      </w:r>
      <w:r>
        <w:rPr>
          <w:sz w:val="22"/>
          <w:szCs w:val="22"/>
        </w:rPr>
        <w:t>d</w:t>
      </w:r>
      <w:r w:rsidRPr="00065F8B">
        <w:rPr>
          <w:sz w:val="22"/>
          <w:szCs w:val="22"/>
        </w:rPr>
        <w:t xml:space="preserve">isabilities in </w:t>
      </w:r>
      <w:r>
        <w:rPr>
          <w:sz w:val="22"/>
          <w:szCs w:val="22"/>
        </w:rPr>
        <w:t>g</w:t>
      </w:r>
      <w:r w:rsidRPr="00065F8B">
        <w:rPr>
          <w:sz w:val="22"/>
          <w:szCs w:val="22"/>
        </w:rPr>
        <w:t xml:space="preserve">eneral </w:t>
      </w:r>
      <w:r>
        <w:rPr>
          <w:sz w:val="22"/>
          <w:szCs w:val="22"/>
        </w:rPr>
        <w:t>e</w:t>
      </w:r>
      <w:r w:rsidRPr="00065F8B">
        <w:rPr>
          <w:sz w:val="22"/>
          <w:szCs w:val="22"/>
        </w:rPr>
        <w:t>ducation</w:t>
      </w:r>
      <w:r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Association for Public Policy Analysis and Management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>Austin, TX.</w:t>
      </w:r>
    </w:p>
    <w:p w14:paraId="6A45228B" w14:textId="77777777" w:rsidR="00701263" w:rsidRPr="00461583" w:rsidRDefault="00701263" w:rsidP="00701263">
      <w:pPr>
        <w:pStyle w:val="ListParagraph"/>
        <w:ind w:left="360"/>
        <w:rPr>
          <w:sz w:val="10"/>
          <w:szCs w:val="10"/>
        </w:rPr>
      </w:pPr>
    </w:p>
    <w:p w14:paraId="72610EE8" w14:textId="2820E10E" w:rsidR="00F745CF" w:rsidRPr="00FB164B" w:rsidRDefault="00701263" w:rsidP="00776AE2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21159">
        <w:rPr>
          <w:b/>
          <w:bCs/>
          <w:sz w:val="22"/>
          <w:szCs w:val="22"/>
        </w:rPr>
        <w:t>Kirksey, J. J.</w:t>
      </w:r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Sattin</w:t>
      </w:r>
      <w:proofErr w:type="spellEnd"/>
      <w:r>
        <w:rPr>
          <w:sz w:val="22"/>
          <w:szCs w:val="22"/>
        </w:rPr>
        <w:t xml:space="preserve">-Bajaj, C. (2022). </w:t>
      </w:r>
      <w:r w:rsidRPr="00461583">
        <w:rPr>
          <w:sz w:val="22"/>
          <w:szCs w:val="22"/>
        </w:rPr>
        <w:t xml:space="preserve">Aftermath of </w:t>
      </w:r>
      <w:r>
        <w:rPr>
          <w:sz w:val="22"/>
          <w:szCs w:val="22"/>
        </w:rPr>
        <w:t>l</w:t>
      </w:r>
      <w:r w:rsidRPr="00461583">
        <w:rPr>
          <w:sz w:val="22"/>
          <w:szCs w:val="22"/>
        </w:rPr>
        <w:t>arge-</w:t>
      </w:r>
      <w:r>
        <w:rPr>
          <w:sz w:val="22"/>
          <w:szCs w:val="22"/>
        </w:rPr>
        <w:t>s</w:t>
      </w:r>
      <w:r w:rsidRPr="00461583">
        <w:rPr>
          <w:sz w:val="22"/>
          <w:szCs w:val="22"/>
        </w:rPr>
        <w:t xml:space="preserve">cale </w:t>
      </w:r>
      <w:r>
        <w:rPr>
          <w:sz w:val="22"/>
          <w:szCs w:val="22"/>
        </w:rPr>
        <w:t>i</w:t>
      </w:r>
      <w:r w:rsidRPr="00461583">
        <w:rPr>
          <w:sz w:val="22"/>
          <w:szCs w:val="22"/>
        </w:rPr>
        <w:t xml:space="preserve">mmigration </w:t>
      </w:r>
      <w:r>
        <w:rPr>
          <w:sz w:val="22"/>
          <w:szCs w:val="22"/>
        </w:rPr>
        <w:t>e</w:t>
      </w:r>
      <w:r w:rsidRPr="00461583">
        <w:rPr>
          <w:sz w:val="22"/>
          <w:szCs w:val="22"/>
        </w:rPr>
        <w:t xml:space="preserve">nforcement </w:t>
      </w:r>
      <w:r>
        <w:rPr>
          <w:sz w:val="22"/>
          <w:szCs w:val="22"/>
        </w:rPr>
        <w:t>a</w:t>
      </w:r>
      <w:r w:rsidRPr="00461583">
        <w:rPr>
          <w:sz w:val="22"/>
          <w:szCs w:val="22"/>
        </w:rPr>
        <w:t xml:space="preserve">rrests on </w:t>
      </w:r>
      <w:r>
        <w:rPr>
          <w:sz w:val="22"/>
          <w:szCs w:val="22"/>
        </w:rPr>
        <w:t>s</w:t>
      </w:r>
      <w:r w:rsidRPr="00461583">
        <w:rPr>
          <w:sz w:val="22"/>
          <w:szCs w:val="22"/>
        </w:rPr>
        <w:t xml:space="preserve">tudents in </w:t>
      </w:r>
      <w:r>
        <w:rPr>
          <w:sz w:val="22"/>
          <w:szCs w:val="22"/>
        </w:rPr>
        <w:t>n</w:t>
      </w:r>
      <w:r w:rsidRPr="00461583">
        <w:rPr>
          <w:sz w:val="22"/>
          <w:szCs w:val="22"/>
        </w:rPr>
        <w:t xml:space="preserve">earby </w:t>
      </w:r>
      <w:r>
        <w:rPr>
          <w:sz w:val="22"/>
          <w:szCs w:val="22"/>
        </w:rPr>
        <w:t>s</w:t>
      </w:r>
      <w:r w:rsidRPr="00461583">
        <w:rPr>
          <w:sz w:val="22"/>
          <w:szCs w:val="22"/>
        </w:rPr>
        <w:t xml:space="preserve">chools: Evidence from </w:t>
      </w:r>
      <w:r>
        <w:rPr>
          <w:sz w:val="22"/>
          <w:szCs w:val="22"/>
        </w:rPr>
        <w:t>w</w:t>
      </w:r>
      <w:r w:rsidRPr="00461583">
        <w:rPr>
          <w:sz w:val="22"/>
          <w:szCs w:val="22"/>
        </w:rPr>
        <w:t xml:space="preserve">orkplace </w:t>
      </w:r>
      <w:r>
        <w:rPr>
          <w:sz w:val="22"/>
          <w:szCs w:val="22"/>
        </w:rPr>
        <w:t>r</w:t>
      </w:r>
      <w:r w:rsidRPr="00461583">
        <w:rPr>
          <w:sz w:val="22"/>
          <w:szCs w:val="22"/>
        </w:rPr>
        <w:t xml:space="preserve">aids in </w:t>
      </w:r>
      <w:r>
        <w:rPr>
          <w:sz w:val="22"/>
          <w:szCs w:val="22"/>
        </w:rPr>
        <w:t>n</w:t>
      </w:r>
      <w:r w:rsidRPr="00461583">
        <w:rPr>
          <w:sz w:val="22"/>
          <w:szCs w:val="22"/>
        </w:rPr>
        <w:t xml:space="preserve">orth Texas. </w:t>
      </w:r>
      <w:r w:rsidRPr="00461583">
        <w:rPr>
          <w:i/>
          <w:sz w:val="22"/>
          <w:szCs w:val="22"/>
        </w:rPr>
        <w:t xml:space="preserve">Paper presentation at the annual conference of the Association for Public Policy Analysis and Management, </w:t>
      </w:r>
      <w:r w:rsidRPr="00461583">
        <w:rPr>
          <w:iCs/>
          <w:sz w:val="22"/>
          <w:szCs w:val="22"/>
        </w:rPr>
        <w:t>Austin, TX.</w:t>
      </w:r>
    </w:p>
    <w:p w14:paraId="5BC8D54B" w14:textId="77777777" w:rsidR="001D0FBD" w:rsidRPr="00D91EE8" w:rsidRDefault="001D0FBD" w:rsidP="00FB164B">
      <w:pPr>
        <w:rPr>
          <w:sz w:val="10"/>
          <w:szCs w:val="10"/>
        </w:rPr>
      </w:pPr>
    </w:p>
    <w:p w14:paraId="6F54AC24" w14:textId="67BA5523" w:rsidR="00776AE2" w:rsidRPr="00776AE2" w:rsidRDefault="00776AE2" w:rsidP="00776AE2">
      <w:pPr>
        <w:rPr>
          <w:bCs/>
          <w:i/>
          <w:sz w:val="23"/>
          <w:szCs w:val="23"/>
        </w:rPr>
      </w:pPr>
      <w:r w:rsidRPr="00776AE2">
        <w:rPr>
          <w:bCs/>
          <w:i/>
          <w:sz w:val="23"/>
          <w:szCs w:val="23"/>
        </w:rPr>
        <w:t>Presentations in 202</w:t>
      </w:r>
      <w:r>
        <w:rPr>
          <w:bCs/>
          <w:i/>
          <w:sz w:val="23"/>
          <w:szCs w:val="23"/>
        </w:rPr>
        <w:t>1</w:t>
      </w:r>
    </w:p>
    <w:p w14:paraId="71B0A534" w14:textId="77777777" w:rsidR="00461583" w:rsidRPr="00134FCB" w:rsidRDefault="00461583" w:rsidP="00134FCB">
      <w:pPr>
        <w:rPr>
          <w:sz w:val="10"/>
          <w:szCs w:val="10"/>
        </w:rPr>
      </w:pPr>
    </w:p>
    <w:p w14:paraId="552AC4C7" w14:textId="28F2DC6B" w:rsidR="00A26602" w:rsidRPr="00942D4E" w:rsidRDefault="00A26602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>, Gottlieb, J.</w:t>
      </w:r>
      <w:r w:rsidR="00390CB3" w:rsidRPr="00942D4E">
        <w:rPr>
          <w:sz w:val="22"/>
          <w:szCs w:val="22"/>
        </w:rPr>
        <w:t xml:space="preserve"> J.,</w:t>
      </w:r>
      <w:r w:rsidR="00226F07" w:rsidRPr="00942D4E">
        <w:rPr>
          <w:sz w:val="22"/>
          <w:szCs w:val="22"/>
        </w:rPr>
        <w:t xml:space="preserve"> &amp;</w:t>
      </w:r>
      <w:r w:rsidRPr="00942D4E">
        <w:rPr>
          <w:sz w:val="22"/>
          <w:szCs w:val="22"/>
        </w:rPr>
        <w:t xml:space="preserve"> </w:t>
      </w:r>
      <w:r w:rsidR="003E435B" w:rsidRPr="003E435B">
        <w:rPr>
          <w:sz w:val="22"/>
          <w:szCs w:val="22"/>
          <w:vertAlign w:val="superscript"/>
        </w:rPr>
        <w:t>*</w:t>
      </w:r>
      <w:r w:rsidRPr="00942D4E">
        <w:rPr>
          <w:sz w:val="22"/>
          <w:szCs w:val="22"/>
        </w:rPr>
        <w:t xml:space="preserve">Johnson, L. (2021). 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Demographic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r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epresentation in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g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atekeeping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c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ourses: How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r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ace and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g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ender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m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atching in 9th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g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rade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m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ath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c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ourses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r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elates to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l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ater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a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 xml:space="preserve">cademic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o</w:t>
      </w:r>
      <w:r w:rsidRPr="00942D4E">
        <w:rPr>
          <w:rStyle w:val="Strong"/>
          <w:b w:val="0"/>
          <w:bCs w:val="0"/>
          <w:color w:val="02152B"/>
          <w:sz w:val="22"/>
          <w:szCs w:val="22"/>
        </w:rPr>
        <w:t>utcomes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Association for Education Finance and Policy</w:t>
      </w:r>
      <w:r w:rsidR="007570B1">
        <w:rPr>
          <w:iCs/>
          <w:sz w:val="22"/>
          <w:szCs w:val="22"/>
        </w:rPr>
        <w:t>, Virtual.</w:t>
      </w:r>
    </w:p>
    <w:p w14:paraId="77FF3E3A" w14:textId="77777777" w:rsidR="008906B2" w:rsidRPr="00942D4E" w:rsidRDefault="008906B2" w:rsidP="00942D4E">
      <w:pPr>
        <w:contextualSpacing/>
        <w:rPr>
          <w:b/>
          <w:i/>
          <w:sz w:val="10"/>
          <w:szCs w:val="10"/>
        </w:rPr>
      </w:pPr>
    </w:p>
    <w:p w14:paraId="10CA0303" w14:textId="12787986" w:rsidR="0075673C" w:rsidRPr="00942D4E" w:rsidRDefault="0075673C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="00CF3C35">
        <w:rPr>
          <w:bCs/>
          <w:sz w:val="22"/>
          <w:szCs w:val="22"/>
        </w:rPr>
        <w:t>,</w:t>
      </w:r>
      <w:r w:rsidR="00057AB7" w:rsidRPr="00942D4E">
        <w:rPr>
          <w:sz w:val="22"/>
          <w:szCs w:val="22"/>
        </w:rPr>
        <w:t xml:space="preserve"> &amp; </w:t>
      </w:r>
      <w:r w:rsidR="003E435B" w:rsidRPr="003E435B">
        <w:rPr>
          <w:sz w:val="22"/>
          <w:szCs w:val="22"/>
          <w:vertAlign w:val="superscript"/>
        </w:rPr>
        <w:t>*</w:t>
      </w:r>
      <w:proofErr w:type="spellStart"/>
      <w:r w:rsidR="00057AB7" w:rsidRPr="00942D4E">
        <w:rPr>
          <w:sz w:val="22"/>
          <w:szCs w:val="22"/>
        </w:rPr>
        <w:t>Elefante</w:t>
      </w:r>
      <w:proofErr w:type="spellEnd"/>
      <w:r w:rsidR="00057AB7" w:rsidRPr="00942D4E">
        <w:rPr>
          <w:sz w:val="22"/>
          <w:szCs w:val="22"/>
        </w:rPr>
        <w:t>, J.</w:t>
      </w:r>
      <w:r w:rsidR="00CE017B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(2021). 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Familiar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f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aces in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h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igh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s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chool: How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h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aving the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s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ame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p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eers from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y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>ear-to-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y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ear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l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inks to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s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 xml:space="preserve">tudent </w:t>
      </w:r>
      <w:r w:rsidR="00DF0CAE" w:rsidRPr="00942D4E">
        <w:rPr>
          <w:rStyle w:val="Strong"/>
          <w:b w:val="0"/>
          <w:bCs w:val="0"/>
          <w:color w:val="02152B"/>
          <w:sz w:val="22"/>
          <w:szCs w:val="22"/>
        </w:rPr>
        <w:t>a</w:t>
      </w:r>
      <w:r w:rsidR="00057AB7" w:rsidRPr="00942D4E">
        <w:rPr>
          <w:rStyle w:val="Strong"/>
          <w:b w:val="0"/>
          <w:bCs w:val="0"/>
          <w:color w:val="02152B"/>
          <w:sz w:val="22"/>
          <w:szCs w:val="22"/>
        </w:rPr>
        <w:t>bsenteeism</w:t>
      </w:r>
      <w:r w:rsidR="00057AB7" w:rsidRPr="00942D4E">
        <w:rPr>
          <w:sz w:val="22"/>
          <w:szCs w:val="22"/>
        </w:rPr>
        <w:t xml:space="preserve">. </w:t>
      </w:r>
      <w:r w:rsidR="00057AB7" w:rsidRPr="00942D4E">
        <w:rPr>
          <w:i/>
          <w:sz w:val="22"/>
          <w:szCs w:val="22"/>
        </w:rPr>
        <w:t>Paper presentation at the annual conference of the Association for Education Finance and Policy</w:t>
      </w:r>
      <w:r w:rsidR="007570B1">
        <w:rPr>
          <w:iCs/>
          <w:sz w:val="22"/>
          <w:szCs w:val="22"/>
        </w:rPr>
        <w:t>, Virtual.</w:t>
      </w:r>
    </w:p>
    <w:p w14:paraId="73B9EFDD" w14:textId="3F33D9E3" w:rsidR="00416184" w:rsidRPr="00942D4E" w:rsidRDefault="00416184" w:rsidP="00942D4E">
      <w:pPr>
        <w:contextualSpacing/>
        <w:rPr>
          <w:sz w:val="10"/>
          <w:szCs w:val="10"/>
        </w:rPr>
      </w:pPr>
    </w:p>
    <w:p w14:paraId="433AA2D2" w14:textId="626D3433" w:rsidR="00416184" w:rsidRPr="00942D4E" w:rsidRDefault="003E435B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E435B">
        <w:rPr>
          <w:sz w:val="22"/>
          <w:szCs w:val="22"/>
          <w:vertAlign w:val="superscript"/>
        </w:rPr>
        <w:t>*</w:t>
      </w:r>
      <w:r w:rsidR="00416184" w:rsidRPr="00942D4E">
        <w:rPr>
          <w:rFonts w:eastAsiaTheme="minorHAnsi"/>
          <w:sz w:val="22"/>
          <w:szCs w:val="22"/>
        </w:rPr>
        <w:t>Freeman, J. A.</w:t>
      </w:r>
      <w:r w:rsidR="00CF3C35">
        <w:rPr>
          <w:rFonts w:eastAsiaTheme="minorHAnsi"/>
          <w:sz w:val="22"/>
          <w:szCs w:val="22"/>
        </w:rPr>
        <w:t>,</w:t>
      </w:r>
      <w:r w:rsidR="00416184" w:rsidRPr="00942D4E">
        <w:rPr>
          <w:rFonts w:eastAsiaTheme="minorHAnsi"/>
          <w:sz w:val="22"/>
          <w:szCs w:val="22"/>
        </w:rPr>
        <w:t xml:space="preserve"> &amp; </w:t>
      </w:r>
      <w:r w:rsidR="00416184" w:rsidRPr="00942D4E">
        <w:rPr>
          <w:rFonts w:eastAsiaTheme="minorHAnsi"/>
          <w:b/>
          <w:bCs/>
          <w:sz w:val="22"/>
          <w:szCs w:val="22"/>
        </w:rPr>
        <w:t>Kirksey, J. J.</w:t>
      </w:r>
      <w:r w:rsidR="00416184" w:rsidRPr="00942D4E">
        <w:rPr>
          <w:rFonts w:eastAsiaTheme="minorHAnsi"/>
          <w:sz w:val="22"/>
          <w:szCs w:val="22"/>
        </w:rPr>
        <w:t xml:space="preserve"> (2021). Receipt of </w:t>
      </w:r>
      <w:r w:rsidR="00DF0CAE" w:rsidRPr="00942D4E">
        <w:rPr>
          <w:rFonts w:eastAsiaTheme="minorHAnsi"/>
          <w:sz w:val="22"/>
          <w:szCs w:val="22"/>
        </w:rPr>
        <w:t>s</w:t>
      </w:r>
      <w:r w:rsidR="00416184" w:rsidRPr="00942D4E">
        <w:rPr>
          <w:rFonts w:eastAsiaTheme="minorHAnsi"/>
          <w:sz w:val="22"/>
          <w:szCs w:val="22"/>
        </w:rPr>
        <w:t xml:space="preserve">pecial </w:t>
      </w:r>
      <w:r w:rsidR="00DF0CAE" w:rsidRPr="00942D4E">
        <w:rPr>
          <w:rFonts w:eastAsiaTheme="minorHAnsi"/>
          <w:sz w:val="22"/>
          <w:szCs w:val="22"/>
        </w:rPr>
        <w:t>e</w:t>
      </w:r>
      <w:r w:rsidR="00416184" w:rsidRPr="00942D4E">
        <w:rPr>
          <w:rFonts w:eastAsiaTheme="minorHAnsi"/>
          <w:sz w:val="22"/>
          <w:szCs w:val="22"/>
        </w:rPr>
        <w:t xml:space="preserve">ducation </w:t>
      </w:r>
      <w:r w:rsidR="00DF0CAE" w:rsidRPr="00942D4E">
        <w:rPr>
          <w:rFonts w:eastAsiaTheme="minorHAnsi"/>
          <w:sz w:val="22"/>
          <w:szCs w:val="22"/>
        </w:rPr>
        <w:t>s</w:t>
      </w:r>
      <w:r w:rsidR="00416184" w:rsidRPr="00942D4E">
        <w:rPr>
          <w:rFonts w:eastAsiaTheme="minorHAnsi"/>
          <w:sz w:val="22"/>
          <w:szCs w:val="22"/>
        </w:rPr>
        <w:t xml:space="preserve">ervices and </w:t>
      </w:r>
      <w:r w:rsidR="00DF0CAE" w:rsidRPr="00942D4E">
        <w:rPr>
          <w:rFonts w:eastAsiaTheme="minorHAnsi"/>
          <w:sz w:val="22"/>
          <w:szCs w:val="22"/>
        </w:rPr>
        <w:t>a</w:t>
      </w:r>
      <w:r w:rsidR="00416184" w:rsidRPr="00942D4E">
        <w:rPr>
          <w:rFonts w:eastAsiaTheme="minorHAnsi"/>
          <w:sz w:val="22"/>
          <w:szCs w:val="22"/>
        </w:rPr>
        <w:t xml:space="preserve">ssociated </w:t>
      </w:r>
      <w:r w:rsidR="00DF0CAE" w:rsidRPr="00942D4E">
        <w:rPr>
          <w:rFonts w:eastAsiaTheme="minorHAnsi"/>
          <w:sz w:val="22"/>
          <w:szCs w:val="22"/>
        </w:rPr>
        <w:t>c</w:t>
      </w:r>
      <w:r w:rsidR="00416184" w:rsidRPr="00942D4E">
        <w:rPr>
          <w:rFonts w:eastAsiaTheme="minorHAnsi"/>
          <w:sz w:val="22"/>
          <w:szCs w:val="22"/>
        </w:rPr>
        <w:t xml:space="preserve">hanges in </w:t>
      </w:r>
      <w:r w:rsidR="00DF0CAE" w:rsidRPr="00942D4E">
        <w:rPr>
          <w:rFonts w:eastAsiaTheme="minorHAnsi"/>
          <w:sz w:val="22"/>
          <w:szCs w:val="22"/>
        </w:rPr>
        <w:t>p</w:t>
      </w:r>
      <w:r w:rsidR="00416184" w:rsidRPr="00942D4E">
        <w:rPr>
          <w:rFonts w:eastAsiaTheme="minorHAnsi"/>
          <w:sz w:val="22"/>
          <w:szCs w:val="22"/>
        </w:rPr>
        <w:t xml:space="preserve">arental </w:t>
      </w:r>
      <w:r w:rsidR="00DF0CAE" w:rsidRPr="00942D4E">
        <w:rPr>
          <w:rFonts w:eastAsiaTheme="minorHAnsi"/>
          <w:sz w:val="22"/>
          <w:szCs w:val="22"/>
        </w:rPr>
        <w:t>i</w:t>
      </w:r>
      <w:r w:rsidR="00416184" w:rsidRPr="00942D4E">
        <w:rPr>
          <w:rFonts w:eastAsiaTheme="minorHAnsi"/>
          <w:sz w:val="22"/>
          <w:szCs w:val="22"/>
        </w:rPr>
        <w:t xml:space="preserve">nvolvement of </w:t>
      </w:r>
      <w:r w:rsidR="00DF0CAE" w:rsidRPr="00942D4E">
        <w:rPr>
          <w:rFonts w:eastAsiaTheme="minorHAnsi"/>
          <w:sz w:val="22"/>
          <w:szCs w:val="22"/>
        </w:rPr>
        <w:t>i</w:t>
      </w:r>
      <w:r w:rsidR="00416184" w:rsidRPr="00942D4E">
        <w:rPr>
          <w:rFonts w:eastAsiaTheme="minorHAnsi"/>
          <w:sz w:val="22"/>
          <w:szCs w:val="22"/>
        </w:rPr>
        <w:t>mmigrant and non-</w:t>
      </w:r>
      <w:r w:rsidR="00DF0CAE" w:rsidRPr="00942D4E">
        <w:rPr>
          <w:rFonts w:eastAsiaTheme="minorHAnsi"/>
          <w:sz w:val="22"/>
          <w:szCs w:val="22"/>
        </w:rPr>
        <w:t>i</w:t>
      </w:r>
      <w:r w:rsidR="00416184" w:rsidRPr="00942D4E">
        <w:rPr>
          <w:rFonts w:eastAsiaTheme="minorHAnsi"/>
          <w:sz w:val="22"/>
          <w:szCs w:val="22"/>
        </w:rPr>
        <w:t xml:space="preserve">mmigrant </w:t>
      </w:r>
      <w:r w:rsidR="00DF0CAE" w:rsidRPr="00942D4E">
        <w:rPr>
          <w:rFonts w:eastAsiaTheme="minorHAnsi"/>
          <w:sz w:val="22"/>
          <w:szCs w:val="22"/>
        </w:rPr>
        <w:t>f</w:t>
      </w:r>
      <w:r w:rsidR="00416184" w:rsidRPr="00942D4E">
        <w:rPr>
          <w:rFonts w:eastAsiaTheme="minorHAnsi"/>
          <w:sz w:val="22"/>
          <w:szCs w:val="22"/>
        </w:rPr>
        <w:t xml:space="preserve">amilies of </w:t>
      </w:r>
      <w:r w:rsidR="00DF0CAE" w:rsidRPr="00942D4E">
        <w:rPr>
          <w:rFonts w:eastAsiaTheme="minorHAnsi"/>
          <w:sz w:val="22"/>
          <w:szCs w:val="22"/>
        </w:rPr>
        <w:t>h</w:t>
      </w:r>
      <w:r w:rsidR="00416184" w:rsidRPr="00942D4E">
        <w:rPr>
          <w:rFonts w:eastAsiaTheme="minorHAnsi"/>
          <w:sz w:val="22"/>
          <w:szCs w:val="22"/>
        </w:rPr>
        <w:t xml:space="preserve">igh </w:t>
      </w:r>
      <w:r w:rsidR="00DF0CAE" w:rsidRPr="00942D4E">
        <w:rPr>
          <w:rFonts w:eastAsiaTheme="minorHAnsi"/>
          <w:sz w:val="22"/>
          <w:szCs w:val="22"/>
        </w:rPr>
        <w:t>s</w:t>
      </w:r>
      <w:r w:rsidR="00416184" w:rsidRPr="00942D4E">
        <w:rPr>
          <w:rFonts w:eastAsiaTheme="minorHAnsi"/>
          <w:sz w:val="22"/>
          <w:szCs w:val="22"/>
        </w:rPr>
        <w:t xml:space="preserve">chool </w:t>
      </w:r>
      <w:r w:rsidR="00DF0CAE" w:rsidRPr="00942D4E">
        <w:rPr>
          <w:rFonts w:eastAsiaTheme="minorHAnsi"/>
          <w:sz w:val="22"/>
          <w:szCs w:val="22"/>
        </w:rPr>
        <w:t>s</w:t>
      </w:r>
      <w:r w:rsidR="00416184" w:rsidRPr="00942D4E">
        <w:rPr>
          <w:rFonts w:eastAsiaTheme="minorHAnsi"/>
          <w:sz w:val="22"/>
          <w:szCs w:val="22"/>
        </w:rPr>
        <w:t xml:space="preserve">tudents. </w:t>
      </w:r>
      <w:r w:rsidR="00416184" w:rsidRPr="00942D4E">
        <w:rPr>
          <w:rFonts w:eastAsiaTheme="minorHAnsi"/>
          <w:i/>
          <w:iCs/>
          <w:sz w:val="22"/>
          <w:szCs w:val="22"/>
        </w:rPr>
        <w:t>Paper Presentation at the annual conference of the Association for Education Finances and Policy</w:t>
      </w:r>
      <w:r w:rsidR="007570B1">
        <w:rPr>
          <w:iCs/>
          <w:sz w:val="22"/>
          <w:szCs w:val="22"/>
        </w:rPr>
        <w:t>, Virtual.</w:t>
      </w:r>
    </w:p>
    <w:p w14:paraId="1606752D" w14:textId="77777777" w:rsidR="0075673C" w:rsidRPr="00942D4E" w:rsidRDefault="0075673C" w:rsidP="00942D4E">
      <w:pPr>
        <w:contextualSpacing/>
        <w:rPr>
          <w:b/>
          <w:i/>
          <w:sz w:val="10"/>
          <w:szCs w:val="10"/>
        </w:rPr>
      </w:pPr>
    </w:p>
    <w:p w14:paraId="75B45591" w14:textId="1903A03C" w:rsidR="00554FFA" w:rsidRPr="00942D4E" w:rsidRDefault="00554FFA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>Gottfried, M. A.,</w:t>
      </w:r>
      <w:r w:rsidRPr="00942D4E">
        <w:rPr>
          <w:b/>
          <w:sz w:val="22"/>
          <w:szCs w:val="22"/>
        </w:rPr>
        <w:t xml:space="preserve"> Kirksey, J. J.</w:t>
      </w:r>
      <w:r w:rsidRPr="00942D4E">
        <w:rPr>
          <w:sz w:val="22"/>
          <w:szCs w:val="22"/>
        </w:rPr>
        <w:t xml:space="preserve">, &amp; Fletcher, T. (2021). </w:t>
      </w:r>
      <w:r w:rsidRPr="00942D4E">
        <w:rPr>
          <w:color w:val="000000"/>
          <w:sz w:val="22"/>
          <w:szCs w:val="22"/>
        </w:rPr>
        <w:t xml:space="preserve">Do </w:t>
      </w:r>
      <w:r w:rsidR="00DF0CAE" w:rsidRPr="00942D4E">
        <w:rPr>
          <w:color w:val="000000"/>
          <w:sz w:val="22"/>
          <w:szCs w:val="22"/>
        </w:rPr>
        <w:t>h</w:t>
      </w:r>
      <w:r w:rsidRPr="00942D4E">
        <w:rPr>
          <w:color w:val="000000"/>
          <w:sz w:val="22"/>
          <w:szCs w:val="22"/>
        </w:rPr>
        <w:t xml:space="preserve">igh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 with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>ame-</w:t>
      </w:r>
      <w:r w:rsidR="00DF0CAE" w:rsidRPr="00942D4E">
        <w:rPr>
          <w:color w:val="000000"/>
          <w:sz w:val="22"/>
          <w:szCs w:val="22"/>
        </w:rPr>
        <w:t>r</w:t>
      </w:r>
      <w:r w:rsidRPr="00942D4E">
        <w:rPr>
          <w:color w:val="000000"/>
          <w:sz w:val="22"/>
          <w:szCs w:val="22"/>
        </w:rPr>
        <w:t xml:space="preserve">ace </w:t>
      </w:r>
      <w:r w:rsidR="00DF0CAE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 </w:t>
      </w:r>
      <w:r w:rsidR="00DF0CAE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ttend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 </w:t>
      </w:r>
      <w:r w:rsidR="00DF0CAE" w:rsidRPr="00942D4E">
        <w:rPr>
          <w:color w:val="000000"/>
          <w:sz w:val="22"/>
          <w:szCs w:val="22"/>
        </w:rPr>
        <w:t>m</w:t>
      </w:r>
      <w:r w:rsidRPr="00942D4E">
        <w:rPr>
          <w:color w:val="000000"/>
          <w:sz w:val="22"/>
          <w:szCs w:val="22"/>
        </w:rPr>
        <w:t xml:space="preserve">ore </w:t>
      </w:r>
      <w:r w:rsidR="00DF0CAE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>requently</w:t>
      </w:r>
      <w:r w:rsidRPr="00942D4E">
        <w:rPr>
          <w:sz w:val="22"/>
          <w:szCs w:val="22"/>
        </w:rPr>
        <w:t xml:space="preserve">? </w:t>
      </w:r>
      <w:r w:rsidRPr="00942D4E">
        <w:rPr>
          <w:i/>
          <w:sz w:val="22"/>
          <w:szCs w:val="22"/>
        </w:rPr>
        <w:t xml:space="preserve">Paper presentation at the annual conference of the </w:t>
      </w:r>
      <w:r w:rsidR="0075673C" w:rsidRPr="00942D4E">
        <w:rPr>
          <w:i/>
          <w:sz w:val="22"/>
          <w:szCs w:val="22"/>
        </w:rPr>
        <w:t>Association for Education Finance and Policy</w:t>
      </w:r>
      <w:r w:rsidR="007570B1">
        <w:rPr>
          <w:iCs/>
          <w:sz w:val="22"/>
          <w:szCs w:val="22"/>
        </w:rPr>
        <w:t>, Virtual.</w:t>
      </w:r>
    </w:p>
    <w:p w14:paraId="7C13C864" w14:textId="77777777" w:rsidR="0075673C" w:rsidRPr="00942D4E" w:rsidRDefault="0075673C" w:rsidP="00942D4E">
      <w:pPr>
        <w:contextualSpacing/>
        <w:rPr>
          <w:b/>
          <w:i/>
          <w:sz w:val="10"/>
          <w:szCs w:val="10"/>
        </w:rPr>
      </w:pPr>
    </w:p>
    <w:p w14:paraId="3AEE2B36" w14:textId="2EE2A544" w:rsidR="003117E6" w:rsidRPr="00942D4E" w:rsidRDefault="003117E6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 xml:space="preserve"> (2021). </w:t>
      </w:r>
      <w:r w:rsidRPr="00942D4E">
        <w:rPr>
          <w:color w:val="000000"/>
          <w:sz w:val="22"/>
          <w:szCs w:val="22"/>
        </w:rPr>
        <w:t xml:space="preserve">Preparation and </w:t>
      </w:r>
      <w:r w:rsidR="00DF0CAE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xperiences of </w:t>
      </w:r>
      <w:r w:rsidR="00DF0CAE" w:rsidRPr="00942D4E">
        <w:rPr>
          <w:color w:val="000000"/>
          <w:sz w:val="22"/>
          <w:szCs w:val="22"/>
        </w:rPr>
        <w:t>n</w:t>
      </w:r>
      <w:r w:rsidRPr="00942D4E">
        <w:rPr>
          <w:color w:val="000000"/>
          <w:sz w:val="22"/>
          <w:szCs w:val="22"/>
        </w:rPr>
        <w:t xml:space="preserve">ew </w:t>
      </w:r>
      <w:r w:rsidR="00DF0CAE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 in the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ociopolitical </w:t>
      </w:r>
      <w:r w:rsidR="00DF0CAE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ontext of </w:t>
      </w:r>
      <w:r w:rsidR="00DF0CAE" w:rsidRPr="00942D4E">
        <w:rPr>
          <w:color w:val="000000"/>
          <w:sz w:val="22"/>
          <w:szCs w:val="22"/>
        </w:rPr>
        <w:t>h</w:t>
      </w:r>
      <w:r w:rsidRPr="00942D4E">
        <w:rPr>
          <w:color w:val="000000"/>
          <w:sz w:val="22"/>
          <w:szCs w:val="22"/>
        </w:rPr>
        <w:t xml:space="preserve">eightened </w:t>
      </w:r>
      <w:r w:rsidR="00DF0CAE" w:rsidRPr="00942D4E">
        <w:rPr>
          <w:color w:val="000000"/>
          <w:sz w:val="22"/>
          <w:szCs w:val="22"/>
        </w:rPr>
        <w:t>i</w:t>
      </w:r>
      <w:r w:rsidRPr="00942D4E">
        <w:rPr>
          <w:color w:val="000000"/>
          <w:sz w:val="22"/>
          <w:szCs w:val="22"/>
        </w:rPr>
        <w:t xml:space="preserve">mmigration </w:t>
      </w:r>
      <w:r w:rsidR="00DF0CAE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>nforcement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="007570B1">
        <w:rPr>
          <w:iCs/>
          <w:sz w:val="22"/>
          <w:szCs w:val="22"/>
        </w:rPr>
        <w:t>, Virtual.</w:t>
      </w:r>
    </w:p>
    <w:p w14:paraId="41835412" w14:textId="663D18FE" w:rsidR="003117E6" w:rsidRPr="00942D4E" w:rsidRDefault="003117E6" w:rsidP="00942D4E">
      <w:pPr>
        <w:contextualSpacing/>
        <w:rPr>
          <w:sz w:val="10"/>
          <w:szCs w:val="10"/>
        </w:rPr>
      </w:pPr>
    </w:p>
    <w:p w14:paraId="57DE9776" w14:textId="32DAB9DC" w:rsidR="003117E6" w:rsidRPr="00942D4E" w:rsidRDefault="003117E6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="00CF3C35">
        <w:rPr>
          <w:bCs/>
          <w:sz w:val="22"/>
          <w:szCs w:val="22"/>
        </w:rPr>
        <w:t>,</w:t>
      </w:r>
      <w:r w:rsidRPr="00942D4E">
        <w:rPr>
          <w:sz w:val="22"/>
          <w:szCs w:val="22"/>
        </w:rPr>
        <w:t xml:space="preserve"> &amp; </w:t>
      </w:r>
      <w:proofErr w:type="spellStart"/>
      <w:r w:rsidRPr="00942D4E">
        <w:rPr>
          <w:sz w:val="22"/>
          <w:szCs w:val="22"/>
        </w:rPr>
        <w:t>Lloydhauser</w:t>
      </w:r>
      <w:proofErr w:type="spellEnd"/>
      <w:r w:rsidRPr="00942D4E">
        <w:rPr>
          <w:sz w:val="22"/>
          <w:szCs w:val="22"/>
        </w:rPr>
        <w:t xml:space="preserve">, M. (2021). </w:t>
      </w:r>
      <w:r w:rsidRPr="00942D4E">
        <w:rPr>
          <w:color w:val="000000"/>
          <w:sz w:val="22"/>
          <w:szCs w:val="22"/>
        </w:rPr>
        <w:t xml:space="preserve">Dual </w:t>
      </w:r>
      <w:r w:rsidR="00DF0CAE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ertification in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pecial and </w:t>
      </w:r>
      <w:r w:rsidR="00DF0CAE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lementary </w:t>
      </w:r>
      <w:r w:rsidR="00DF0CAE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ducation and the </w:t>
      </w:r>
      <w:r w:rsidR="00DF0CAE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cademic </w:t>
      </w:r>
      <w:r w:rsidR="00DF0CAE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chievement of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 with </w:t>
      </w:r>
      <w:r w:rsidR="00DF0CAE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>isabilities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="007570B1">
        <w:rPr>
          <w:iCs/>
          <w:sz w:val="22"/>
          <w:szCs w:val="22"/>
        </w:rPr>
        <w:t>, Virtual.</w:t>
      </w:r>
    </w:p>
    <w:p w14:paraId="34C23375" w14:textId="193CE3BA" w:rsidR="00DC4564" w:rsidRPr="00942D4E" w:rsidRDefault="00DC4564" w:rsidP="00942D4E">
      <w:pPr>
        <w:contextualSpacing/>
        <w:rPr>
          <w:sz w:val="10"/>
          <w:szCs w:val="10"/>
        </w:rPr>
      </w:pPr>
    </w:p>
    <w:p w14:paraId="4FF91057" w14:textId="2D0A7D49" w:rsidR="00DC4564" w:rsidRPr="00942D4E" w:rsidRDefault="00DC4564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>Gottfried, M. A.,</w:t>
      </w:r>
      <w:r w:rsidRPr="00942D4E">
        <w:rPr>
          <w:b/>
          <w:sz w:val="22"/>
          <w:szCs w:val="22"/>
        </w:rPr>
        <w:t xml:space="preserve"> Kirksey, J. J.</w:t>
      </w:r>
      <w:r w:rsidRPr="00942D4E">
        <w:rPr>
          <w:sz w:val="22"/>
          <w:szCs w:val="22"/>
        </w:rPr>
        <w:t xml:space="preserve">, &amp; Fletcher, T. (2021). </w:t>
      </w:r>
      <w:r w:rsidRPr="00942D4E">
        <w:rPr>
          <w:color w:val="000000"/>
          <w:sz w:val="22"/>
          <w:szCs w:val="22"/>
        </w:rPr>
        <w:t xml:space="preserve">Do </w:t>
      </w:r>
      <w:r w:rsidR="00DF0CAE" w:rsidRPr="00942D4E">
        <w:rPr>
          <w:color w:val="000000"/>
          <w:sz w:val="22"/>
          <w:szCs w:val="22"/>
        </w:rPr>
        <w:t>h</w:t>
      </w:r>
      <w:r w:rsidRPr="00942D4E">
        <w:rPr>
          <w:color w:val="000000"/>
          <w:sz w:val="22"/>
          <w:szCs w:val="22"/>
        </w:rPr>
        <w:t xml:space="preserve">igh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 </w:t>
      </w:r>
      <w:r w:rsidR="00DF0CAE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 with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>ame-</w:t>
      </w:r>
      <w:r w:rsidR="007D6B9D" w:rsidRPr="00942D4E">
        <w:rPr>
          <w:color w:val="000000"/>
          <w:sz w:val="22"/>
          <w:szCs w:val="22"/>
        </w:rPr>
        <w:t>r</w:t>
      </w:r>
      <w:r w:rsidRPr="00942D4E">
        <w:rPr>
          <w:color w:val="000000"/>
          <w:sz w:val="22"/>
          <w:szCs w:val="22"/>
        </w:rPr>
        <w:t xml:space="preserve">ace </w:t>
      </w:r>
      <w:r w:rsidR="007D6B9D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 </w:t>
      </w:r>
      <w:r w:rsidR="007D6B9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ttend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 </w:t>
      </w:r>
      <w:r w:rsidR="007D6B9D" w:rsidRPr="00942D4E">
        <w:rPr>
          <w:color w:val="000000"/>
          <w:sz w:val="22"/>
          <w:szCs w:val="22"/>
        </w:rPr>
        <w:t>mo</w:t>
      </w:r>
      <w:r w:rsidRPr="00942D4E">
        <w:rPr>
          <w:color w:val="000000"/>
          <w:sz w:val="22"/>
          <w:szCs w:val="22"/>
        </w:rPr>
        <w:t xml:space="preserve">re </w:t>
      </w:r>
      <w:r w:rsidR="007D6B9D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>requently</w:t>
      </w:r>
      <w:r w:rsidRPr="00942D4E">
        <w:rPr>
          <w:sz w:val="22"/>
          <w:szCs w:val="22"/>
        </w:rPr>
        <w:t xml:space="preserve">?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="007570B1">
        <w:rPr>
          <w:iCs/>
          <w:sz w:val="22"/>
          <w:szCs w:val="22"/>
        </w:rPr>
        <w:t>, Virtual.</w:t>
      </w:r>
    </w:p>
    <w:p w14:paraId="50F4BC09" w14:textId="11655CD1" w:rsidR="003117E6" w:rsidRPr="00942D4E" w:rsidRDefault="003117E6" w:rsidP="00942D4E">
      <w:pPr>
        <w:contextualSpacing/>
        <w:rPr>
          <w:sz w:val="10"/>
          <w:szCs w:val="10"/>
        </w:rPr>
      </w:pPr>
    </w:p>
    <w:p w14:paraId="4ACE7CEF" w14:textId="5D026E13" w:rsidR="00DC4564" w:rsidRPr="00942D4E" w:rsidRDefault="00DC4564" w:rsidP="00942D4E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lastRenderedPageBreak/>
        <w:t>Gottfried, M. A.,</w:t>
      </w:r>
      <w:r w:rsidRPr="00942D4E">
        <w:rPr>
          <w:b/>
          <w:sz w:val="22"/>
          <w:szCs w:val="22"/>
        </w:rPr>
        <w:t xml:space="preserve"> Kirksey, J. J.</w:t>
      </w:r>
      <w:r w:rsidRPr="00942D4E">
        <w:rPr>
          <w:sz w:val="22"/>
          <w:szCs w:val="22"/>
        </w:rPr>
        <w:t xml:space="preserve">, &amp; Hutt, E. L. (2021). </w:t>
      </w:r>
      <w:r w:rsidRPr="00942D4E">
        <w:rPr>
          <w:color w:val="000000"/>
          <w:sz w:val="22"/>
          <w:szCs w:val="22"/>
        </w:rPr>
        <w:t xml:space="preserve">Do </w:t>
      </w:r>
      <w:r w:rsidR="007D6B9D" w:rsidRPr="00942D4E">
        <w:rPr>
          <w:color w:val="000000"/>
          <w:sz w:val="22"/>
          <w:szCs w:val="22"/>
        </w:rPr>
        <w:t>n</w:t>
      </w:r>
      <w:r w:rsidRPr="00942D4E">
        <w:rPr>
          <w:color w:val="000000"/>
          <w:sz w:val="22"/>
          <w:szCs w:val="22"/>
        </w:rPr>
        <w:t xml:space="preserve">ew </w:t>
      </w:r>
      <w:r w:rsidR="007D6B9D" w:rsidRPr="00942D4E">
        <w:rPr>
          <w:color w:val="000000"/>
          <w:sz w:val="22"/>
          <w:szCs w:val="22"/>
        </w:rPr>
        <w:t>k</w:t>
      </w:r>
      <w:r w:rsidRPr="00942D4E">
        <w:rPr>
          <w:color w:val="000000"/>
          <w:sz w:val="22"/>
          <w:szCs w:val="22"/>
        </w:rPr>
        <w:t xml:space="preserve">indergarten and </w:t>
      </w:r>
      <w:r w:rsidR="007D6B9D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irst </w:t>
      </w:r>
      <w:r w:rsidR="007D6B9D" w:rsidRPr="00942D4E">
        <w:rPr>
          <w:color w:val="000000"/>
          <w:sz w:val="22"/>
          <w:szCs w:val="22"/>
        </w:rPr>
        <w:t>g</w:t>
      </w:r>
      <w:r w:rsidRPr="00942D4E">
        <w:rPr>
          <w:color w:val="000000"/>
          <w:sz w:val="22"/>
          <w:szCs w:val="22"/>
        </w:rPr>
        <w:t xml:space="preserve">rade </w:t>
      </w:r>
      <w:r w:rsidR="007D6B9D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 </w:t>
      </w:r>
      <w:r w:rsidR="007D6B9D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eel </w:t>
      </w:r>
      <w:r w:rsidR="007D6B9D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repared to </w:t>
      </w:r>
      <w:r w:rsidR="007D6B9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ddress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 </w:t>
      </w:r>
      <w:r w:rsidR="007D6B9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bsenteeism? Evidence from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tatewide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urvey </w:t>
      </w:r>
      <w:r w:rsidR="007D6B9D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>ata.</w:t>
      </w:r>
      <w:r w:rsidRPr="00942D4E">
        <w:rPr>
          <w:sz w:val="22"/>
          <w:szCs w:val="22"/>
        </w:rPr>
        <w:t xml:space="preserve">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="007570B1">
        <w:rPr>
          <w:iCs/>
          <w:sz w:val="22"/>
          <w:szCs w:val="22"/>
        </w:rPr>
        <w:t>, Virtual.</w:t>
      </w:r>
    </w:p>
    <w:p w14:paraId="2F5A11D3" w14:textId="2D6A96A8" w:rsidR="0065612C" w:rsidRPr="00942D4E" w:rsidRDefault="0065612C" w:rsidP="00942D4E">
      <w:pPr>
        <w:contextualSpacing/>
        <w:rPr>
          <w:sz w:val="10"/>
          <w:szCs w:val="10"/>
        </w:rPr>
      </w:pPr>
    </w:p>
    <w:p w14:paraId="718F7660" w14:textId="609E1FD5" w:rsidR="0037014B" w:rsidRPr="00FB3FCD" w:rsidRDefault="0065612C" w:rsidP="00FB3FCD">
      <w:pPr>
        <w:pStyle w:val="ListParagraph"/>
        <w:numPr>
          <w:ilvl w:val="0"/>
          <w:numId w:val="6"/>
        </w:numPr>
        <w:ind w:left="360"/>
        <w:rPr>
          <w:color w:val="000000"/>
          <w:sz w:val="22"/>
          <w:szCs w:val="22"/>
        </w:rPr>
      </w:pPr>
      <w:r w:rsidRPr="00942D4E">
        <w:rPr>
          <w:bCs/>
          <w:sz w:val="22"/>
          <w:szCs w:val="22"/>
        </w:rPr>
        <w:t>Gottfried, M. A.,</w:t>
      </w:r>
      <w:r w:rsidRPr="00942D4E">
        <w:rPr>
          <w:b/>
          <w:sz w:val="22"/>
          <w:szCs w:val="22"/>
        </w:rPr>
        <w:t xml:space="preserve"> Kirksey, J. J.</w:t>
      </w:r>
      <w:r w:rsidRPr="00942D4E">
        <w:rPr>
          <w:sz w:val="22"/>
          <w:szCs w:val="22"/>
        </w:rPr>
        <w:t xml:space="preserve">, &amp; Hutt, E. L. (2021). </w:t>
      </w:r>
      <w:r w:rsidRPr="00942D4E">
        <w:rPr>
          <w:color w:val="000000"/>
          <w:sz w:val="22"/>
          <w:szCs w:val="22"/>
        </w:rPr>
        <w:t xml:space="preserve">Elementary </w:t>
      </w:r>
      <w:r w:rsidR="007D6B9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 </w:t>
      </w:r>
      <w:r w:rsidR="007D6B9D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 </w:t>
      </w:r>
      <w:r w:rsidR="007D6B9D" w:rsidRPr="00942D4E">
        <w:rPr>
          <w:color w:val="000000"/>
          <w:sz w:val="22"/>
          <w:szCs w:val="22"/>
        </w:rPr>
        <w:t>w</w:t>
      </w:r>
      <w:r w:rsidRPr="00942D4E">
        <w:rPr>
          <w:color w:val="000000"/>
          <w:sz w:val="22"/>
          <w:szCs w:val="22"/>
        </w:rPr>
        <w:t xml:space="preserve">orkforce </w:t>
      </w:r>
      <w:r w:rsidR="007D6B9D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 xml:space="preserve">evelopment </w:t>
      </w:r>
      <w:proofErr w:type="gramStart"/>
      <w:r w:rsidRPr="00942D4E">
        <w:rPr>
          <w:color w:val="000000"/>
          <w:sz w:val="22"/>
          <w:szCs w:val="22"/>
        </w:rPr>
        <w:t xml:space="preserve">in </w:t>
      </w:r>
      <w:r w:rsidR="007D6B9D" w:rsidRPr="00942D4E">
        <w:rPr>
          <w:color w:val="000000"/>
          <w:sz w:val="22"/>
          <w:szCs w:val="22"/>
        </w:rPr>
        <w:t>l</w:t>
      </w:r>
      <w:r w:rsidRPr="00942D4E">
        <w:rPr>
          <w:color w:val="000000"/>
          <w:sz w:val="22"/>
          <w:szCs w:val="22"/>
        </w:rPr>
        <w:t>ight of</w:t>
      </w:r>
      <w:proofErr w:type="gramEnd"/>
      <w:r w:rsidRPr="00942D4E">
        <w:rPr>
          <w:color w:val="000000"/>
          <w:sz w:val="22"/>
          <w:szCs w:val="22"/>
        </w:rPr>
        <w:t xml:space="preserve"> the </w:t>
      </w:r>
      <w:r w:rsidR="007D6B9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 </w:t>
      </w:r>
      <w:r w:rsidR="007D6B9D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>risis.</w:t>
      </w:r>
      <w:r w:rsidRPr="00942D4E">
        <w:rPr>
          <w:sz w:val="22"/>
          <w:szCs w:val="22"/>
        </w:rPr>
        <w:t xml:space="preserve"> </w:t>
      </w:r>
      <w:r w:rsidRPr="00942D4E">
        <w:rPr>
          <w:i/>
          <w:sz w:val="22"/>
          <w:szCs w:val="22"/>
        </w:rPr>
        <w:t xml:space="preserve">Paper presentation at the biennial conference of the Society for Research </w:t>
      </w:r>
      <w:r w:rsidR="00A04481" w:rsidRPr="00942D4E">
        <w:rPr>
          <w:i/>
          <w:sz w:val="22"/>
          <w:szCs w:val="22"/>
        </w:rPr>
        <w:t>i</w:t>
      </w:r>
      <w:r w:rsidRPr="00942D4E">
        <w:rPr>
          <w:i/>
          <w:sz w:val="22"/>
          <w:szCs w:val="22"/>
        </w:rPr>
        <w:t>n Child Development</w:t>
      </w:r>
      <w:r w:rsidR="007570B1">
        <w:rPr>
          <w:iCs/>
          <w:sz w:val="22"/>
          <w:szCs w:val="22"/>
        </w:rPr>
        <w:t>, Virtual.</w:t>
      </w:r>
    </w:p>
    <w:p w14:paraId="46A148C6" w14:textId="77777777" w:rsidR="00A74858" w:rsidRPr="00A74858" w:rsidRDefault="00A74858" w:rsidP="00C252D3">
      <w:pPr>
        <w:ind w:left="720" w:hanging="720"/>
        <w:contextualSpacing/>
        <w:rPr>
          <w:bCs/>
          <w:i/>
          <w:sz w:val="10"/>
          <w:szCs w:val="10"/>
        </w:rPr>
      </w:pPr>
    </w:p>
    <w:p w14:paraId="15310B85" w14:textId="197F6062" w:rsidR="00C252D3" w:rsidRPr="00635623" w:rsidRDefault="00C252D3" w:rsidP="00C252D3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>Presentations in 2020</w:t>
      </w:r>
    </w:p>
    <w:p w14:paraId="1C6CCCC0" w14:textId="619121CD" w:rsidR="002E7031" w:rsidRPr="00942D4E" w:rsidRDefault="002E7031" w:rsidP="00942D4E">
      <w:pPr>
        <w:contextualSpacing/>
        <w:rPr>
          <w:b/>
          <w:sz w:val="10"/>
          <w:szCs w:val="10"/>
        </w:rPr>
      </w:pPr>
    </w:p>
    <w:p w14:paraId="52A36DD1" w14:textId="764E47A1" w:rsidR="00F21679" w:rsidRPr="00942D4E" w:rsidRDefault="0097385A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3E435B">
        <w:rPr>
          <w:sz w:val="22"/>
          <w:szCs w:val="22"/>
          <w:vertAlign w:val="superscript"/>
        </w:rPr>
        <w:t>*</w:t>
      </w:r>
      <w:r w:rsidR="00F21679" w:rsidRPr="00942D4E">
        <w:rPr>
          <w:bCs/>
          <w:sz w:val="22"/>
          <w:szCs w:val="22"/>
        </w:rPr>
        <w:t xml:space="preserve">Freeman, J. A., </w:t>
      </w:r>
      <w:r w:rsidR="00F21679" w:rsidRPr="00942D4E">
        <w:rPr>
          <w:b/>
          <w:sz w:val="22"/>
          <w:szCs w:val="22"/>
        </w:rPr>
        <w:t>Kirksey, J. J.</w:t>
      </w:r>
      <w:r w:rsidR="00F21679" w:rsidRPr="00942D4E">
        <w:rPr>
          <w:bCs/>
          <w:sz w:val="22"/>
          <w:szCs w:val="22"/>
        </w:rPr>
        <w:t xml:space="preserve"> (2020). </w:t>
      </w:r>
      <w:r w:rsidR="00F21679" w:rsidRPr="00942D4E">
        <w:rPr>
          <w:sz w:val="22"/>
          <w:szCs w:val="22"/>
        </w:rPr>
        <w:t xml:space="preserve">The </w:t>
      </w:r>
      <w:r w:rsidR="00B55D3C" w:rsidRPr="00942D4E">
        <w:rPr>
          <w:sz w:val="22"/>
          <w:szCs w:val="22"/>
        </w:rPr>
        <w:t>e</w:t>
      </w:r>
      <w:r w:rsidR="00F21679" w:rsidRPr="00942D4E">
        <w:rPr>
          <w:sz w:val="22"/>
          <w:szCs w:val="22"/>
        </w:rPr>
        <w:t xml:space="preserve">ffects of </w:t>
      </w:r>
      <w:r w:rsidR="00B55D3C" w:rsidRPr="00942D4E">
        <w:rPr>
          <w:sz w:val="22"/>
          <w:szCs w:val="22"/>
        </w:rPr>
        <w:t>u</w:t>
      </w:r>
      <w:r w:rsidR="00F21679" w:rsidRPr="00942D4E">
        <w:rPr>
          <w:sz w:val="22"/>
          <w:szCs w:val="22"/>
        </w:rPr>
        <w:t xml:space="preserve">ndergraduate </w:t>
      </w:r>
      <w:r w:rsidR="00B55D3C" w:rsidRPr="00942D4E">
        <w:rPr>
          <w:sz w:val="22"/>
          <w:szCs w:val="22"/>
        </w:rPr>
        <w:t>r</w:t>
      </w:r>
      <w:r w:rsidR="00F21679" w:rsidRPr="00942D4E">
        <w:rPr>
          <w:sz w:val="22"/>
          <w:szCs w:val="22"/>
        </w:rPr>
        <w:t xml:space="preserve">esearch </w:t>
      </w:r>
      <w:r w:rsidR="00B55D3C" w:rsidRPr="00942D4E">
        <w:rPr>
          <w:sz w:val="22"/>
          <w:szCs w:val="22"/>
        </w:rPr>
        <w:t>p</w:t>
      </w:r>
      <w:r w:rsidR="00F21679" w:rsidRPr="00942D4E">
        <w:rPr>
          <w:sz w:val="22"/>
          <w:szCs w:val="22"/>
        </w:rPr>
        <w:t>articipation for</w:t>
      </w:r>
      <w:r w:rsidR="00F21679" w:rsidRPr="00942D4E">
        <w:rPr>
          <w:sz w:val="22"/>
          <w:szCs w:val="22"/>
        </w:rPr>
        <w:br/>
      </w:r>
      <w:r w:rsidR="00B55D3C" w:rsidRPr="00942D4E">
        <w:rPr>
          <w:sz w:val="22"/>
          <w:szCs w:val="22"/>
        </w:rPr>
        <w:t>c</w:t>
      </w:r>
      <w:r w:rsidR="00F21679" w:rsidRPr="00942D4E">
        <w:rPr>
          <w:sz w:val="22"/>
          <w:szCs w:val="22"/>
        </w:rPr>
        <w:t xml:space="preserve">ommunity </w:t>
      </w:r>
      <w:r w:rsidR="00B55D3C" w:rsidRPr="00942D4E">
        <w:rPr>
          <w:sz w:val="22"/>
          <w:szCs w:val="22"/>
        </w:rPr>
        <w:t>c</w:t>
      </w:r>
      <w:r w:rsidR="00F21679" w:rsidRPr="00942D4E">
        <w:rPr>
          <w:sz w:val="22"/>
          <w:szCs w:val="22"/>
        </w:rPr>
        <w:t xml:space="preserve">ollege </w:t>
      </w:r>
      <w:r w:rsidR="00B55D3C" w:rsidRPr="00942D4E">
        <w:rPr>
          <w:sz w:val="22"/>
          <w:szCs w:val="22"/>
        </w:rPr>
        <w:t>t</w:t>
      </w:r>
      <w:r w:rsidR="00F21679" w:rsidRPr="00942D4E">
        <w:rPr>
          <w:sz w:val="22"/>
          <w:szCs w:val="22"/>
        </w:rPr>
        <w:t xml:space="preserve">ransfer </w:t>
      </w:r>
      <w:r w:rsidR="00B55D3C" w:rsidRPr="00942D4E">
        <w:rPr>
          <w:sz w:val="22"/>
          <w:szCs w:val="22"/>
        </w:rPr>
        <w:t>s</w:t>
      </w:r>
      <w:r w:rsidR="00F21679" w:rsidRPr="00942D4E">
        <w:rPr>
          <w:sz w:val="22"/>
          <w:szCs w:val="22"/>
        </w:rPr>
        <w:t xml:space="preserve">tudents at a </w:t>
      </w:r>
      <w:r w:rsidR="00B55D3C" w:rsidRPr="00942D4E">
        <w:rPr>
          <w:sz w:val="22"/>
          <w:szCs w:val="22"/>
        </w:rPr>
        <w:t>r</w:t>
      </w:r>
      <w:r w:rsidR="00F21679" w:rsidRPr="00942D4E">
        <w:rPr>
          <w:sz w:val="22"/>
          <w:szCs w:val="22"/>
        </w:rPr>
        <w:t xml:space="preserve">esearch </w:t>
      </w:r>
      <w:r w:rsidR="00B55D3C" w:rsidRPr="00942D4E">
        <w:rPr>
          <w:sz w:val="22"/>
          <w:szCs w:val="22"/>
        </w:rPr>
        <w:t>u</w:t>
      </w:r>
      <w:r w:rsidR="00F21679" w:rsidRPr="00942D4E">
        <w:rPr>
          <w:sz w:val="22"/>
          <w:szCs w:val="22"/>
        </w:rPr>
        <w:t xml:space="preserve">niversity. </w:t>
      </w:r>
      <w:r w:rsidR="00F21679" w:rsidRPr="00942D4E">
        <w:rPr>
          <w:bCs/>
          <w:i/>
          <w:iCs/>
          <w:sz w:val="22"/>
          <w:szCs w:val="22"/>
        </w:rPr>
        <w:t xml:space="preserve">Paper presentation at the annual European Conference on Educational Research of the European Educational Research Association, </w:t>
      </w:r>
      <w:r w:rsidR="00F21679" w:rsidRPr="00942D4E">
        <w:rPr>
          <w:bCs/>
          <w:sz w:val="22"/>
          <w:szCs w:val="22"/>
        </w:rPr>
        <w:t xml:space="preserve">Scotland, UK. </w:t>
      </w:r>
      <w:r w:rsidR="00262890" w:rsidRPr="00942D4E">
        <w:rPr>
          <w:sz w:val="22"/>
          <w:szCs w:val="22"/>
        </w:rPr>
        <w:t>[cancelled]</w:t>
      </w:r>
    </w:p>
    <w:p w14:paraId="17CA9ADA" w14:textId="36BF54B9" w:rsidR="00F21679" w:rsidRPr="00942D4E" w:rsidRDefault="00F21679" w:rsidP="00942D4E">
      <w:pPr>
        <w:contextualSpacing/>
        <w:rPr>
          <w:b/>
          <w:sz w:val="10"/>
          <w:szCs w:val="10"/>
        </w:rPr>
      </w:pPr>
    </w:p>
    <w:p w14:paraId="7FB859B4" w14:textId="2F7A1AA0" w:rsidR="00F21679" w:rsidRPr="00942D4E" w:rsidRDefault="00F21679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M. A., </w:t>
      </w:r>
      <w:r w:rsidRPr="00942D4E">
        <w:rPr>
          <w:b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(2020). </w:t>
      </w:r>
      <w:r w:rsidRPr="00942D4E">
        <w:rPr>
          <w:sz w:val="22"/>
          <w:szCs w:val="22"/>
        </w:rPr>
        <w:t xml:space="preserve">Educating the </w:t>
      </w:r>
      <w:r w:rsidR="00132F48" w:rsidRPr="00942D4E">
        <w:rPr>
          <w:sz w:val="22"/>
          <w:szCs w:val="22"/>
        </w:rPr>
        <w:t>w</w:t>
      </w:r>
      <w:r w:rsidRPr="00942D4E">
        <w:rPr>
          <w:sz w:val="22"/>
          <w:szCs w:val="22"/>
        </w:rPr>
        <w:t xml:space="preserve">hole </w:t>
      </w:r>
      <w:r w:rsidR="00132F48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hild: Comparing </w:t>
      </w:r>
      <w:r w:rsidR="00132F48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>ocial-</w:t>
      </w:r>
      <w:r w:rsidR="00132F48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>motional and</w:t>
      </w:r>
      <w:r w:rsidRPr="00942D4E">
        <w:rPr>
          <w:sz w:val="22"/>
          <w:szCs w:val="22"/>
        </w:rPr>
        <w:br/>
      </w:r>
      <w:r w:rsidR="00132F48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xecutive </w:t>
      </w:r>
      <w:r w:rsidR="00132F48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unctioning </w:t>
      </w:r>
      <w:r w:rsidR="00132F48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kills between </w:t>
      </w:r>
      <w:r w:rsidR="00132F48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 in </w:t>
      </w:r>
      <w:r w:rsidR="00132F48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atholic and </w:t>
      </w:r>
      <w:r w:rsidR="00132F48" w:rsidRPr="00942D4E">
        <w:rPr>
          <w:sz w:val="22"/>
          <w:szCs w:val="22"/>
        </w:rPr>
        <w:t>non-Catholic</w:t>
      </w:r>
      <w:r w:rsidRPr="00942D4E">
        <w:rPr>
          <w:sz w:val="22"/>
          <w:szCs w:val="22"/>
        </w:rPr>
        <w:t xml:space="preserve"> </w:t>
      </w:r>
      <w:r w:rsidR="00132F48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chools. </w:t>
      </w:r>
      <w:r w:rsidRPr="00942D4E">
        <w:rPr>
          <w:bCs/>
          <w:i/>
          <w:iCs/>
          <w:sz w:val="22"/>
          <w:szCs w:val="22"/>
        </w:rPr>
        <w:t xml:space="preserve">Paper presentation at the annual European Conference on Educational Research of the European Educational Research Association, </w:t>
      </w:r>
      <w:r w:rsidRPr="00942D4E">
        <w:rPr>
          <w:bCs/>
          <w:sz w:val="22"/>
          <w:szCs w:val="22"/>
        </w:rPr>
        <w:t xml:space="preserve">Scotland, UK. </w:t>
      </w:r>
      <w:r w:rsidR="00262890" w:rsidRPr="00942D4E">
        <w:rPr>
          <w:sz w:val="22"/>
          <w:szCs w:val="22"/>
        </w:rPr>
        <w:t>[cancelled]</w:t>
      </w:r>
    </w:p>
    <w:p w14:paraId="67F0C763" w14:textId="77777777" w:rsidR="00F21679" w:rsidRPr="00942D4E" w:rsidRDefault="00F21679" w:rsidP="00942D4E">
      <w:pPr>
        <w:contextualSpacing/>
        <w:rPr>
          <w:b/>
          <w:sz w:val="10"/>
          <w:szCs w:val="10"/>
        </w:rPr>
      </w:pPr>
    </w:p>
    <w:p w14:paraId="20B002E8" w14:textId="67904133" w:rsidR="00F21679" w:rsidRPr="00942D4E" w:rsidRDefault="00F21679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M. A., </w:t>
      </w:r>
      <w:r w:rsidRPr="00942D4E">
        <w:rPr>
          <w:b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(2020). </w:t>
      </w:r>
      <w:r w:rsidRPr="00942D4E">
        <w:rPr>
          <w:color w:val="000000"/>
          <w:sz w:val="22"/>
          <w:szCs w:val="22"/>
        </w:rPr>
        <w:t xml:space="preserve">Exploring the </w:t>
      </w:r>
      <w:r w:rsidR="00132F48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ffects of </w:t>
      </w:r>
      <w:r w:rsidR="00132F48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ttending </w:t>
      </w:r>
      <w:r w:rsidR="00132F48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>ull-</w:t>
      </w:r>
      <w:r w:rsidR="003F312A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 xml:space="preserve">ay </w:t>
      </w:r>
      <w:r w:rsidR="003F312A" w:rsidRPr="00942D4E">
        <w:rPr>
          <w:color w:val="000000"/>
          <w:sz w:val="22"/>
          <w:szCs w:val="22"/>
        </w:rPr>
        <w:t>k</w:t>
      </w:r>
      <w:r w:rsidRPr="00942D4E">
        <w:rPr>
          <w:color w:val="000000"/>
          <w:sz w:val="22"/>
          <w:szCs w:val="22"/>
        </w:rPr>
        <w:t xml:space="preserve">indergarten for </w:t>
      </w:r>
      <w:r w:rsidR="003F312A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hildren with </w:t>
      </w:r>
      <w:r w:rsidR="003F312A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 xml:space="preserve">isabilities: Evidence from </w:t>
      </w:r>
      <w:r w:rsidR="003F312A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olicy </w:t>
      </w:r>
      <w:r w:rsidR="003F312A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>hifts in the U.S.</w:t>
      </w:r>
      <w:r w:rsidRPr="00942D4E">
        <w:rPr>
          <w:sz w:val="22"/>
          <w:szCs w:val="22"/>
        </w:rPr>
        <w:t xml:space="preserve"> </w:t>
      </w:r>
      <w:r w:rsidRPr="00942D4E">
        <w:rPr>
          <w:bCs/>
          <w:i/>
          <w:iCs/>
          <w:sz w:val="22"/>
          <w:szCs w:val="22"/>
        </w:rPr>
        <w:t>Paper presentation at the annual international conference on education of the Athens Institute for Education and Research</w:t>
      </w:r>
      <w:r w:rsidR="007570B1">
        <w:rPr>
          <w:iCs/>
          <w:sz w:val="22"/>
          <w:szCs w:val="22"/>
        </w:rPr>
        <w:t>, Virtual.</w:t>
      </w:r>
    </w:p>
    <w:p w14:paraId="6B5B17E1" w14:textId="77777777" w:rsidR="00F21679" w:rsidRPr="00942D4E" w:rsidRDefault="00F21679" w:rsidP="00942D4E">
      <w:pPr>
        <w:contextualSpacing/>
        <w:rPr>
          <w:b/>
          <w:sz w:val="10"/>
          <w:szCs w:val="10"/>
        </w:rPr>
      </w:pPr>
    </w:p>
    <w:p w14:paraId="2BBCA4C2" w14:textId="198E54D6" w:rsidR="000C6F15" w:rsidRPr="00942D4E" w:rsidRDefault="000C6F15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M. A., </w:t>
      </w:r>
      <w:r w:rsidRPr="00942D4E">
        <w:rPr>
          <w:b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, &amp; Hutt, E.L. (2020). </w:t>
      </w:r>
      <w:r w:rsidRPr="00942D4E">
        <w:rPr>
          <w:sz w:val="22"/>
          <w:szCs w:val="22"/>
        </w:rPr>
        <w:t xml:space="preserve">Elementary </w:t>
      </w:r>
      <w:r w:rsidR="003F312A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3F312A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eacher </w:t>
      </w:r>
      <w:r w:rsidR="003F312A" w:rsidRPr="00942D4E">
        <w:rPr>
          <w:sz w:val="22"/>
          <w:szCs w:val="22"/>
        </w:rPr>
        <w:t>w</w:t>
      </w:r>
      <w:r w:rsidRPr="00942D4E">
        <w:rPr>
          <w:sz w:val="22"/>
          <w:szCs w:val="22"/>
        </w:rPr>
        <w:t xml:space="preserve">orkforce </w:t>
      </w:r>
      <w:r w:rsidR="003F312A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evelopment </w:t>
      </w:r>
      <w:proofErr w:type="gramStart"/>
      <w:r w:rsidRPr="00942D4E">
        <w:rPr>
          <w:sz w:val="22"/>
          <w:szCs w:val="22"/>
        </w:rPr>
        <w:t xml:space="preserve">in </w:t>
      </w:r>
      <w:r w:rsidR="003F312A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>ight of</w:t>
      </w:r>
      <w:proofErr w:type="gramEnd"/>
      <w:r w:rsidRPr="00942D4E">
        <w:rPr>
          <w:sz w:val="22"/>
          <w:szCs w:val="22"/>
        </w:rPr>
        <w:t xml:space="preserve"> the </w:t>
      </w:r>
      <w:r w:rsidR="003F312A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</w:t>
      </w:r>
      <w:r w:rsidR="003F312A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risis. </w:t>
      </w:r>
      <w:r w:rsidRPr="00942D4E">
        <w:rPr>
          <w:bCs/>
          <w:i/>
          <w:iCs/>
          <w:sz w:val="22"/>
          <w:szCs w:val="22"/>
        </w:rPr>
        <w:t>Paper presentation at the National Research Conference on Early Childhood</w:t>
      </w:r>
      <w:r w:rsidR="007570B1">
        <w:rPr>
          <w:iCs/>
          <w:sz w:val="22"/>
          <w:szCs w:val="22"/>
        </w:rPr>
        <w:t>, Virtual.</w:t>
      </w:r>
    </w:p>
    <w:p w14:paraId="274ADA9B" w14:textId="77777777" w:rsidR="000C6F15" w:rsidRPr="00942D4E" w:rsidRDefault="000C6F15" w:rsidP="00942D4E">
      <w:pPr>
        <w:contextualSpacing/>
        <w:rPr>
          <w:b/>
          <w:sz w:val="10"/>
          <w:szCs w:val="10"/>
        </w:rPr>
      </w:pPr>
    </w:p>
    <w:p w14:paraId="59DB505C" w14:textId="20C63CBD" w:rsidR="00773C3F" w:rsidRPr="00942D4E" w:rsidRDefault="00773C3F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>, Hinkle, S.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C., </w:t>
      </w:r>
      <w:r w:rsidR="0097385A" w:rsidRPr="003E435B">
        <w:rPr>
          <w:sz w:val="22"/>
          <w:szCs w:val="22"/>
          <w:vertAlign w:val="superscript"/>
        </w:rPr>
        <w:t>*</w:t>
      </w:r>
      <w:r w:rsidRPr="00942D4E">
        <w:rPr>
          <w:sz w:val="22"/>
          <w:szCs w:val="22"/>
        </w:rPr>
        <w:t xml:space="preserve">Freeman, </w:t>
      </w:r>
      <w:r w:rsidR="00912815" w:rsidRPr="00942D4E">
        <w:rPr>
          <w:sz w:val="22"/>
          <w:szCs w:val="22"/>
        </w:rPr>
        <w:t>J. A.</w:t>
      </w:r>
      <w:r w:rsidRPr="00942D4E">
        <w:rPr>
          <w:sz w:val="22"/>
          <w:szCs w:val="22"/>
        </w:rPr>
        <w:t xml:space="preserve"> (2020). </w:t>
      </w:r>
      <w:r w:rsidRPr="00942D4E">
        <w:rPr>
          <w:color w:val="000000"/>
          <w:sz w:val="22"/>
          <w:szCs w:val="22"/>
        </w:rPr>
        <w:t xml:space="preserve">More </w:t>
      </w:r>
      <w:r w:rsidR="003F312A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han an </w:t>
      </w:r>
      <w:r w:rsidR="003F312A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mail: The </w:t>
      </w:r>
      <w:r w:rsidR="003F312A" w:rsidRPr="00942D4E">
        <w:rPr>
          <w:color w:val="000000"/>
          <w:sz w:val="22"/>
          <w:szCs w:val="22"/>
        </w:rPr>
        <w:t>i</w:t>
      </w:r>
      <w:r w:rsidRPr="00942D4E">
        <w:rPr>
          <w:color w:val="000000"/>
          <w:sz w:val="22"/>
          <w:szCs w:val="22"/>
        </w:rPr>
        <w:t xml:space="preserve">mportance of </w:t>
      </w:r>
      <w:r w:rsidR="003F312A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ransfer </w:t>
      </w:r>
      <w:r w:rsidR="003F312A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>tudent-</w:t>
      </w:r>
      <w:r w:rsidR="003F312A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aculty </w:t>
      </w:r>
      <w:r w:rsidR="003F312A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ommunication at a </w:t>
      </w:r>
      <w:r w:rsidR="003F312A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>our-</w:t>
      </w:r>
      <w:r w:rsidR="003F312A" w:rsidRPr="00942D4E">
        <w:rPr>
          <w:color w:val="000000"/>
          <w:sz w:val="22"/>
          <w:szCs w:val="22"/>
        </w:rPr>
        <w:t>y</w:t>
      </w:r>
      <w:r w:rsidRPr="00942D4E">
        <w:rPr>
          <w:color w:val="000000"/>
          <w:sz w:val="22"/>
          <w:szCs w:val="22"/>
        </w:rPr>
        <w:t xml:space="preserve">ear </w:t>
      </w:r>
      <w:r w:rsidR="003F312A" w:rsidRPr="00942D4E">
        <w:rPr>
          <w:color w:val="000000"/>
          <w:sz w:val="22"/>
          <w:szCs w:val="22"/>
        </w:rPr>
        <w:t>u</w:t>
      </w:r>
      <w:r w:rsidRPr="00942D4E">
        <w:rPr>
          <w:color w:val="000000"/>
          <w:sz w:val="22"/>
          <w:szCs w:val="22"/>
        </w:rPr>
        <w:t>niversity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Pr="00942D4E">
        <w:rPr>
          <w:sz w:val="22"/>
          <w:szCs w:val="22"/>
        </w:rPr>
        <w:t xml:space="preserve">, San Francisco, CA. </w:t>
      </w:r>
      <w:r w:rsidR="00EF419E" w:rsidRPr="00942D4E">
        <w:rPr>
          <w:sz w:val="22"/>
          <w:szCs w:val="22"/>
        </w:rPr>
        <w:t>[</w:t>
      </w:r>
      <w:r w:rsidR="005D0707" w:rsidRPr="00942D4E">
        <w:rPr>
          <w:sz w:val="22"/>
          <w:szCs w:val="22"/>
        </w:rPr>
        <w:t>cancelled</w:t>
      </w:r>
      <w:r w:rsidR="00EF419E" w:rsidRPr="00942D4E">
        <w:rPr>
          <w:sz w:val="22"/>
          <w:szCs w:val="22"/>
        </w:rPr>
        <w:t>]</w:t>
      </w:r>
    </w:p>
    <w:p w14:paraId="536A180E" w14:textId="368F8832" w:rsidR="00773C3F" w:rsidRPr="00942D4E" w:rsidRDefault="00773C3F" w:rsidP="00942D4E">
      <w:pPr>
        <w:contextualSpacing/>
        <w:rPr>
          <w:sz w:val="10"/>
          <w:szCs w:val="10"/>
        </w:rPr>
      </w:pPr>
    </w:p>
    <w:p w14:paraId="13C9E767" w14:textId="4C984884" w:rsidR="009822E0" w:rsidRPr="00942D4E" w:rsidRDefault="00075B30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Hutt, </w:t>
      </w:r>
      <w:r w:rsidR="00912815" w:rsidRPr="00942D4E">
        <w:rPr>
          <w:sz w:val="22"/>
          <w:szCs w:val="22"/>
        </w:rPr>
        <w:t>E. L.</w:t>
      </w:r>
      <w:r w:rsidR="00734FF1" w:rsidRPr="00942D4E">
        <w:rPr>
          <w:sz w:val="22"/>
          <w:szCs w:val="22"/>
        </w:rPr>
        <w:t>, &amp;</w:t>
      </w:r>
      <w:r w:rsidR="00734FF1" w:rsidRPr="00942D4E">
        <w:rPr>
          <w:b/>
          <w:sz w:val="22"/>
          <w:szCs w:val="22"/>
        </w:rPr>
        <w:t xml:space="preserve"> 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(2020). </w:t>
      </w:r>
      <w:r w:rsidRPr="00942D4E">
        <w:rPr>
          <w:color w:val="000000"/>
          <w:sz w:val="22"/>
          <w:szCs w:val="22"/>
        </w:rPr>
        <w:t xml:space="preserve">From </w:t>
      </w:r>
      <w:r w:rsidR="009E0ADA" w:rsidRPr="00942D4E">
        <w:rPr>
          <w:color w:val="000000"/>
          <w:sz w:val="22"/>
          <w:szCs w:val="22"/>
        </w:rPr>
        <w:t>u</w:t>
      </w:r>
      <w:r w:rsidRPr="00942D4E">
        <w:rPr>
          <w:color w:val="000000"/>
          <w:sz w:val="22"/>
          <w:szCs w:val="22"/>
        </w:rPr>
        <w:t xml:space="preserve">niversity to </w:t>
      </w:r>
      <w:r w:rsidR="009E0ADA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lassroom: Exploring </w:t>
      </w:r>
      <w:r w:rsidR="009E0ADA" w:rsidRPr="00942D4E">
        <w:rPr>
          <w:color w:val="000000"/>
          <w:sz w:val="22"/>
          <w:szCs w:val="22"/>
        </w:rPr>
        <w:t>g</w:t>
      </w:r>
      <w:r w:rsidRPr="00942D4E">
        <w:rPr>
          <w:color w:val="000000"/>
          <w:sz w:val="22"/>
          <w:szCs w:val="22"/>
        </w:rPr>
        <w:t xml:space="preserve">eneral </w:t>
      </w:r>
      <w:r w:rsidR="009E0ADA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ducation </w:t>
      </w:r>
      <w:r w:rsidR="009E0ADA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eachers’ </w:t>
      </w:r>
      <w:r w:rsidR="009E0ADA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reparedness to </w:t>
      </w:r>
      <w:r w:rsidR="009E0ADA" w:rsidRPr="00942D4E">
        <w:rPr>
          <w:color w:val="000000"/>
          <w:sz w:val="22"/>
          <w:szCs w:val="22"/>
        </w:rPr>
        <w:t>i</w:t>
      </w:r>
      <w:r w:rsidRPr="00942D4E">
        <w:rPr>
          <w:color w:val="000000"/>
          <w:sz w:val="22"/>
          <w:szCs w:val="22"/>
        </w:rPr>
        <w:t xml:space="preserve">nstruct </w:t>
      </w:r>
      <w:r w:rsidR="009E0ADA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 with </w:t>
      </w:r>
      <w:r w:rsidR="009E0ADA" w:rsidRPr="00942D4E">
        <w:rPr>
          <w:color w:val="000000"/>
          <w:sz w:val="22"/>
          <w:szCs w:val="22"/>
        </w:rPr>
        <w:t>l</w:t>
      </w:r>
      <w:r w:rsidRPr="00942D4E">
        <w:rPr>
          <w:color w:val="000000"/>
          <w:sz w:val="22"/>
          <w:szCs w:val="22"/>
        </w:rPr>
        <w:t xml:space="preserve">earning </w:t>
      </w:r>
      <w:r w:rsidR="009E0ADA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>isabilities</w:t>
      </w:r>
      <w:r w:rsidR="00734FF1" w:rsidRPr="00942D4E">
        <w:rPr>
          <w:sz w:val="22"/>
          <w:szCs w:val="22"/>
        </w:rPr>
        <w:t xml:space="preserve">. </w:t>
      </w:r>
      <w:r w:rsidR="00734FF1" w:rsidRPr="00942D4E">
        <w:rPr>
          <w:i/>
          <w:sz w:val="22"/>
          <w:szCs w:val="22"/>
        </w:rPr>
        <w:t>Paper presentation at the annual conference of the American Educational Research Association</w:t>
      </w:r>
      <w:r w:rsidR="00734FF1" w:rsidRPr="00942D4E">
        <w:rPr>
          <w:sz w:val="22"/>
          <w:szCs w:val="22"/>
        </w:rPr>
        <w:t>, San Francisco, CA.</w:t>
      </w:r>
      <w:r w:rsidR="00EF419E" w:rsidRPr="00942D4E">
        <w:rPr>
          <w:sz w:val="22"/>
          <w:szCs w:val="22"/>
        </w:rPr>
        <w:t xml:space="preserve"> [</w:t>
      </w:r>
      <w:r w:rsidR="005D0707" w:rsidRPr="00942D4E">
        <w:rPr>
          <w:sz w:val="22"/>
          <w:szCs w:val="22"/>
        </w:rPr>
        <w:t>cancelled</w:t>
      </w:r>
      <w:r w:rsidR="00EF419E" w:rsidRPr="00942D4E">
        <w:rPr>
          <w:sz w:val="22"/>
          <w:szCs w:val="22"/>
        </w:rPr>
        <w:t>]</w:t>
      </w:r>
    </w:p>
    <w:p w14:paraId="1D979ED2" w14:textId="77777777" w:rsidR="003D45E1" w:rsidRPr="00942D4E" w:rsidRDefault="003D45E1" w:rsidP="00942D4E">
      <w:pPr>
        <w:contextualSpacing/>
        <w:rPr>
          <w:sz w:val="10"/>
          <w:szCs w:val="10"/>
        </w:rPr>
      </w:pPr>
    </w:p>
    <w:p w14:paraId="57749CA1" w14:textId="70B0423B" w:rsidR="00773C3F" w:rsidRPr="00942D4E" w:rsidRDefault="00773C3F" w:rsidP="00942D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Le, V.,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(2020). </w:t>
      </w:r>
      <w:r w:rsidRPr="00942D4E">
        <w:rPr>
          <w:color w:val="000000"/>
          <w:sz w:val="22"/>
          <w:szCs w:val="22"/>
        </w:rPr>
        <w:t xml:space="preserve">Examining </w:t>
      </w:r>
      <w:r w:rsidR="009E0ADA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rends of </w:t>
      </w:r>
      <w:r w:rsidR="009E0ADA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 of </w:t>
      </w:r>
      <w:r w:rsidR="009E0ADA" w:rsidRPr="00942D4E">
        <w:rPr>
          <w:color w:val="000000"/>
          <w:sz w:val="22"/>
          <w:szCs w:val="22"/>
        </w:rPr>
        <w:t>k</w:t>
      </w:r>
      <w:r w:rsidRPr="00942D4E">
        <w:rPr>
          <w:color w:val="000000"/>
          <w:sz w:val="22"/>
          <w:szCs w:val="22"/>
        </w:rPr>
        <w:t xml:space="preserve">indergartners with </w:t>
      </w:r>
      <w:r w:rsidR="009E0ADA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 xml:space="preserve">isabilities in the </w:t>
      </w:r>
      <w:r w:rsidR="009E0ADA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ace of </w:t>
      </w:r>
      <w:r w:rsidR="009E0ADA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hanges in </w:t>
      </w:r>
      <w:r w:rsidR="009E0ADA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ducational </w:t>
      </w:r>
      <w:r w:rsidR="009E0ADA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olicies and </w:t>
      </w:r>
      <w:r w:rsidR="009E0ADA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>ractices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American Educational Research Association</w:t>
      </w:r>
      <w:r w:rsidRPr="00942D4E">
        <w:rPr>
          <w:sz w:val="22"/>
          <w:szCs w:val="22"/>
        </w:rPr>
        <w:t xml:space="preserve">, San Francisco, CA. </w:t>
      </w:r>
      <w:r w:rsidR="00EF419E" w:rsidRPr="00942D4E">
        <w:rPr>
          <w:sz w:val="22"/>
          <w:szCs w:val="22"/>
        </w:rPr>
        <w:t>[</w:t>
      </w:r>
      <w:r w:rsidR="005D0707" w:rsidRPr="00942D4E">
        <w:rPr>
          <w:sz w:val="22"/>
          <w:szCs w:val="22"/>
        </w:rPr>
        <w:t>cancelled</w:t>
      </w:r>
      <w:r w:rsidR="00EF419E" w:rsidRPr="00942D4E">
        <w:rPr>
          <w:sz w:val="22"/>
          <w:szCs w:val="22"/>
        </w:rPr>
        <w:t>]</w:t>
      </w:r>
    </w:p>
    <w:p w14:paraId="6687C091" w14:textId="00F375A3" w:rsidR="002E7031" w:rsidRPr="00942D4E" w:rsidRDefault="002E7031" w:rsidP="00942D4E">
      <w:pPr>
        <w:contextualSpacing/>
        <w:rPr>
          <w:sz w:val="10"/>
          <w:szCs w:val="10"/>
        </w:rPr>
      </w:pPr>
    </w:p>
    <w:p w14:paraId="16F4A477" w14:textId="2AF7D9A2" w:rsidR="002E7031" w:rsidRPr="00942D4E" w:rsidRDefault="002E7031" w:rsidP="00942D4E">
      <w:pPr>
        <w:pStyle w:val="ListParagraph"/>
        <w:numPr>
          <w:ilvl w:val="0"/>
          <w:numId w:val="7"/>
        </w:numPr>
        <w:ind w:left="360"/>
        <w:rPr>
          <w:bCs/>
          <w:iCs/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Cs/>
          <w:sz w:val="22"/>
          <w:szCs w:val="22"/>
        </w:rPr>
        <w:t xml:space="preserve"> (2020). 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Evidence of the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e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ffects of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l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ocal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i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mmigration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a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rrests and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d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eportations on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t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rends in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a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bsenteeism in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s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urrounding </w:t>
      </w:r>
      <w:r w:rsidR="009E0ADA" w:rsidRPr="00942D4E">
        <w:rPr>
          <w:rStyle w:val="Emphasis"/>
          <w:bCs/>
          <w:i w:val="0"/>
          <w:iCs w:val="0"/>
          <w:sz w:val="22"/>
          <w:szCs w:val="22"/>
        </w:rPr>
        <w:t>s</w:t>
      </w:r>
      <w:r w:rsidRPr="00942D4E">
        <w:rPr>
          <w:rStyle w:val="Emphasis"/>
          <w:bCs/>
          <w:i w:val="0"/>
          <w:iCs w:val="0"/>
          <w:sz w:val="22"/>
          <w:szCs w:val="22"/>
        </w:rPr>
        <w:t>chools.</w:t>
      </w:r>
      <w:r w:rsidRPr="00942D4E">
        <w:rPr>
          <w:rStyle w:val="Emphasis"/>
          <w:bCs/>
          <w:sz w:val="22"/>
          <w:szCs w:val="22"/>
        </w:rPr>
        <w:t xml:space="preserve"> </w:t>
      </w:r>
      <w:r w:rsidRPr="00942D4E">
        <w:rPr>
          <w:bCs/>
          <w:i/>
          <w:sz w:val="22"/>
          <w:szCs w:val="22"/>
        </w:rPr>
        <w:t>Paper presentation at the annual conference of the Association for Education Finance &amp; Policy</w:t>
      </w:r>
      <w:r w:rsidR="007570B1">
        <w:rPr>
          <w:iCs/>
          <w:sz w:val="22"/>
          <w:szCs w:val="22"/>
        </w:rPr>
        <w:t>, Virtual.</w:t>
      </w:r>
    </w:p>
    <w:p w14:paraId="7E6F9E58" w14:textId="1B1A9B92" w:rsidR="002E7031" w:rsidRPr="00942D4E" w:rsidRDefault="002E7031" w:rsidP="00942D4E">
      <w:pPr>
        <w:contextualSpacing/>
        <w:rPr>
          <w:bCs/>
          <w:sz w:val="10"/>
          <w:szCs w:val="10"/>
        </w:rPr>
      </w:pPr>
    </w:p>
    <w:p w14:paraId="66CEDE6B" w14:textId="6F2EF903" w:rsidR="002E7031" w:rsidRPr="00942D4E" w:rsidRDefault="002E7031" w:rsidP="00942D4E">
      <w:pPr>
        <w:pStyle w:val="ListParagraph"/>
        <w:numPr>
          <w:ilvl w:val="0"/>
          <w:numId w:val="7"/>
        </w:numPr>
        <w:ind w:left="360"/>
        <w:rPr>
          <w:bCs/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Cs/>
          <w:sz w:val="22"/>
          <w:szCs w:val="22"/>
        </w:rPr>
        <w:t xml:space="preserve"> &amp; </w:t>
      </w:r>
      <w:proofErr w:type="spellStart"/>
      <w:r w:rsidRPr="00942D4E">
        <w:rPr>
          <w:bCs/>
          <w:sz w:val="22"/>
          <w:szCs w:val="22"/>
        </w:rPr>
        <w:t>Sattin</w:t>
      </w:r>
      <w:proofErr w:type="spellEnd"/>
      <w:r w:rsidRPr="00942D4E">
        <w:rPr>
          <w:bCs/>
          <w:sz w:val="22"/>
          <w:szCs w:val="22"/>
        </w:rPr>
        <w:t>-Bajaj, C. (20</w:t>
      </w:r>
      <w:r w:rsidR="00C90D2E" w:rsidRPr="00942D4E">
        <w:rPr>
          <w:bCs/>
          <w:sz w:val="22"/>
          <w:szCs w:val="22"/>
        </w:rPr>
        <w:t>20</w:t>
      </w:r>
      <w:r w:rsidRPr="00942D4E">
        <w:rPr>
          <w:bCs/>
          <w:sz w:val="22"/>
          <w:szCs w:val="22"/>
        </w:rPr>
        <w:t>).</w:t>
      </w:r>
      <w:r w:rsidRPr="00942D4E">
        <w:rPr>
          <w:bCs/>
          <w:sz w:val="22"/>
          <w:szCs w:val="22"/>
          <w:shd w:val="clear" w:color="auto" w:fill="FFFFFF"/>
        </w:rPr>
        <w:t xml:space="preserve"> Cutting to the </w:t>
      </w:r>
      <w:r w:rsidR="001A7FCB" w:rsidRPr="00942D4E">
        <w:rPr>
          <w:bCs/>
          <w:sz w:val="22"/>
          <w:szCs w:val="22"/>
          <w:shd w:val="clear" w:color="auto" w:fill="FFFFFF"/>
        </w:rPr>
        <w:t>c</w:t>
      </w:r>
      <w:r w:rsidRPr="00942D4E">
        <w:rPr>
          <w:bCs/>
          <w:sz w:val="22"/>
          <w:szCs w:val="22"/>
          <w:shd w:val="clear" w:color="auto" w:fill="FFFFFF"/>
        </w:rPr>
        <w:t xml:space="preserve">ore: How </w:t>
      </w:r>
      <w:r w:rsidR="001A7FCB" w:rsidRPr="00942D4E">
        <w:rPr>
          <w:bCs/>
          <w:sz w:val="22"/>
          <w:szCs w:val="22"/>
          <w:shd w:val="clear" w:color="auto" w:fill="FFFFFF"/>
        </w:rPr>
        <w:t>i</w:t>
      </w:r>
      <w:r w:rsidRPr="00942D4E">
        <w:rPr>
          <w:bCs/>
          <w:sz w:val="22"/>
          <w:szCs w:val="22"/>
          <w:shd w:val="clear" w:color="auto" w:fill="FFFFFF"/>
        </w:rPr>
        <w:t xml:space="preserve">mmigration </w:t>
      </w:r>
      <w:r w:rsidR="001A7FCB" w:rsidRPr="00942D4E">
        <w:rPr>
          <w:bCs/>
          <w:sz w:val="22"/>
          <w:szCs w:val="22"/>
          <w:shd w:val="clear" w:color="auto" w:fill="FFFFFF"/>
        </w:rPr>
        <w:t>e</w:t>
      </w:r>
      <w:r w:rsidRPr="00942D4E">
        <w:rPr>
          <w:bCs/>
          <w:sz w:val="22"/>
          <w:szCs w:val="22"/>
          <w:shd w:val="clear" w:color="auto" w:fill="FFFFFF"/>
        </w:rPr>
        <w:t xml:space="preserve">nforcement </w:t>
      </w:r>
      <w:r w:rsidR="001A7FCB" w:rsidRPr="00942D4E">
        <w:rPr>
          <w:bCs/>
          <w:sz w:val="22"/>
          <w:szCs w:val="22"/>
          <w:shd w:val="clear" w:color="auto" w:fill="FFFFFF"/>
        </w:rPr>
        <w:t>a</w:t>
      </w:r>
      <w:r w:rsidRPr="00942D4E">
        <w:rPr>
          <w:bCs/>
          <w:sz w:val="22"/>
          <w:szCs w:val="22"/>
          <w:shd w:val="clear" w:color="auto" w:fill="FFFFFF"/>
        </w:rPr>
        <w:t xml:space="preserve">ctivities </w:t>
      </w:r>
      <w:r w:rsidR="001A7FCB" w:rsidRPr="00942D4E">
        <w:rPr>
          <w:bCs/>
          <w:sz w:val="22"/>
          <w:szCs w:val="22"/>
          <w:shd w:val="clear" w:color="auto" w:fill="FFFFFF"/>
        </w:rPr>
        <w:t>a</w:t>
      </w:r>
      <w:r w:rsidRPr="00942D4E">
        <w:rPr>
          <w:bCs/>
          <w:sz w:val="22"/>
          <w:szCs w:val="22"/>
          <w:shd w:val="clear" w:color="auto" w:fill="FFFFFF"/>
        </w:rPr>
        <w:t xml:space="preserve">ffect </w:t>
      </w:r>
      <w:r w:rsidR="001A7FCB" w:rsidRPr="00942D4E">
        <w:rPr>
          <w:bCs/>
          <w:sz w:val="22"/>
          <w:szCs w:val="22"/>
          <w:shd w:val="clear" w:color="auto" w:fill="FFFFFF"/>
        </w:rPr>
        <w:t>s</w:t>
      </w:r>
      <w:r w:rsidRPr="00942D4E">
        <w:rPr>
          <w:bCs/>
          <w:sz w:val="22"/>
          <w:szCs w:val="22"/>
          <w:shd w:val="clear" w:color="auto" w:fill="FFFFFF"/>
        </w:rPr>
        <w:t xml:space="preserve">tudent </w:t>
      </w:r>
      <w:r w:rsidR="001A7FCB" w:rsidRPr="00942D4E">
        <w:rPr>
          <w:bCs/>
          <w:sz w:val="22"/>
          <w:szCs w:val="22"/>
          <w:shd w:val="clear" w:color="auto" w:fill="FFFFFF"/>
        </w:rPr>
        <w:t>a</w:t>
      </w:r>
      <w:r w:rsidRPr="00942D4E">
        <w:rPr>
          <w:bCs/>
          <w:sz w:val="22"/>
          <w:szCs w:val="22"/>
          <w:shd w:val="clear" w:color="auto" w:fill="FFFFFF"/>
        </w:rPr>
        <w:t xml:space="preserve">chievement, </w:t>
      </w:r>
      <w:r w:rsidR="001A7FCB" w:rsidRPr="00942D4E">
        <w:rPr>
          <w:bCs/>
          <w:sz w:val="22"/>
          <w:szCs w:val="22"/>
          <w:shd w:val="clear" w:color="auto" w:fill="FFFFFF"/>
        </w:rPr>
        <w:t>a</w:t>
      </w:r>
      <w:r w:rsidRPr="00942D4E">
        <w:rPr>
          <w:bCs/>
          <w:sz w:val="22"/>
          <w:szCs w:val="22"/>
          <w:shd w:val="clear" w:color="auto" w:fill="FFFFFF"/>
        </w:rPr>
        <w:t xml:space="preserve">bsenteeism and </w:t>
      </w:r>
      <w:r w:rsidR="001A7FCB" w:rsidRPr="00942D4E">
        <w:rPr>
          <w:bCs/>
          <w:sz w:val="22"/>
          <w:szCs w:val="22"/>
          <w:shd w:val="clear" w:color="auto" w:fill="FFFFFF"/>
        </w:rPr>
        <w:t>w</w:t>
      </w:r>
      <w:r w:rsidRPr="00942D4E">
        <w:rPr>
          <w:bCs/>
          <w:sz w:val="22"/>
          <w:szCs w:val="22"/>
          <w:shd w:val="clear" w:color="auto" w:fill="FFFFFF"/>
        </w:rPr>
        <w:t xml:space="preserve">ellbeing in the California CORE </w:t>
      </w:r>
      <w:r w:rsidR="001A7FCB" w:rsidRPr="00942D4E">
        <w:rPr>
          <w:bCs/>
          <w:sz w:val="22"/>
          <w:szCs w:val="22"/>
          <w:shd w:val="clear" w:color="auto" w:fill="FFFFFF"/>
        </w:rPr>
        <w:t>d</w:t>
      </w:r>
      <w:r w:rsidRPr="00942D4E">
        <w:rPr>
          <w:bCs/>
          <w:sz w:val="22"/>
          <w:szCs w:val="22"/>
          <w:shd w:val="clear" w:color="auto" w:fill="FFFFFF"/>
        </w:rPr>
        <w:t>istricts</w:t>
      </w:r>
      <w:r w:rsidRPr="00942D4E">
        <w:rPr>
          <w:bCs/>
          <w:sz w:val="22"/>
          <w:szCs w:val="22"/>
        </w:rPr>
        <w:t xml:space="preserve">. </w:t>
      </w:r>
      <w:r w:rsidRPr="00942D4E">
        <w:rPr>
          <w:bCs/>
          <w:i/>
          <w:sz w:val="22"/>
          <w:szCs w:val="22"/>
        </w:rPr>
        <w:t>Paper presentation at the annual conference of the Association for Education Finance &amp; Policy</w:t>
      </w:r>
      <w:r w:rsidR="007570B1">
        <w:rPr>
          <w:iCs/>
          <w:sz w:val="22"/>
          <w:szCs w:val="22"/>
        </w:rPr>
        <w:t>, Virtual.</w:t>
      </w:r>
    </w:p>
    <w:p w14:paraId="0630B624" w14:textId="15C82FAA" w:rsidR="002E7031" w:rsidRPr="00942D4E" w:rsidRDefault="002E7031" w:rsidP="00942D4E">
      <w:pPr>
        <w:contextualSpacing/>
        <w:rPr>
          <w:bCs/>
          <w:sz w:val="10"/>
          <w:szCs w:val="10"/>
        </w:rPr>
      </w:pPr>
    </w:p>
    <w:p w14:paraId="3BD94328" w14:textId="7B78AF5B" w:rsidR="002E7031" w:rsidRPr="00942D4E" w:rsidRDefault="002E7031" w:rsidP="00942D4E">
      <w:pPr>
        <w:pStyle w:val="ListParagraph"/>
        <w:numPr>
          <w:ilvl w:val="0"/>
          <w:numId w:val="7"/>
        </w:numPr>
        <w:ind w:left="360"/>
        <w:rPr>
          <w:bCs/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</w:t>
      </w:r>
      <w:r w:rsidR="00912815" w:rsidRPr="00942D4E">
        <w:rPr>
          <w:bCs/>
          <w:sz w:val="22"/>
          <w:szCs w:val="22"/>
        </w:rPr>
        <w:t>M. A.</w:t>
      </w:r>
      <w:r w:rsidRPr="00942D4E">
        <w:rPr>
          <w:bCs/>
          <w:sz w:val="22"/>
          <w:szCs w:val="22"/>
        </w:rPr>
        <w:t xml:space="preserve">,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Cs/>
          <w:sz w:val="22"/>
          <w:szCs w:val="22"/>
        </w:rPr>
        <w:t xml:space="preserve">, &amp; Hutt, </w:t>
      </w:r>
      <w:r w:rsidR="00912815" w:rsidRPr="00942D4E">
        <w:rPr>
          <w:bCs/>
          <w:sz w:val="22"/>
          <w:szCs w:val="22"/>
        </w:rPr>
        <w:t>E. L.</w:t>
      </w:r>
      <w:r w:rsidRPr="00942D4E">
        <w:rPr>
          <w:bCs/>
          <w:sz w:val="22"/>
          <w:szCs w:val="22"/>
        </w:rPr>
        <w:t xml:space="preserve"> (2020). 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How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c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an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p</w:t>
      </w:r>
      <w:r w:rsidRPr="00942D4E">
        <w:rPr>
          <w:rStyle w:val="Emphasis"/>
          <w:bCs/>
          <w:i w:val="0"/>
          <w:iCs w:val="0"/>
          <w:sz w:val="22"/>
          <w:szCs w:val="22"/>
        </w:rPr>
        <w:t>re-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s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ervice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t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eaching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p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rograms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h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elp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n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ew </w:t>
      </w:r>
      <w:r w:rsidR="001A7FCB" w:rsidRPr="00942D4E">
        <w:rPr>
          <w:rStyle w:val="Emphasis"/>
          <w:bCs/>
          <w:i w:val="0"/>
          <w:iCs w:val="0"/>
          <w:sz w:val="22"/>
          <w:szCs w:val="22"/>
        </w:rPr>
        <w:t>t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eachers </w:t>
      </w:r>
      <w:r w:rsidR="00D22763" w:rsidRPr="00942D4E">
        <w:rPr>
          <w:rStyle w:val="Emphasis"/>
          <w:bCs/>
          <w:i w:val="0"/>
          <w:iCs w:val="0"/>
          <w:sz w:val="22"/>
          <w:szCs w:val="22"/>
        </w:rPr>
        <w:t>f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eel </w:t>
      </w:r>
      <w:r w:rsidR="00D22763" w:rsidRPr="00942D4E">
        <w:rPr>
          <w:rStyle w:val="Emphasis"/>
          <w:bCs/>
          <w:i w:val="0"/>
          <w:iCs w:val="0"/>
          <w:sz w:val="22"/>
          <w:szCs w:val="22"/>
        </w:rPr>
        <w:t>p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repared to </w:t>
      </w:r>
      <w:r w:rsidR="00D22763" w:rsidRPr="00942D4E">
        <w:rPr>
          <w:rStyle w:val="Emphasis"/>
          <w:bCs/>
          <w:i w:val="0"/>
          <w:iCs w:val="0"/>
          <w:sz w:val="22"/>
          <w:szCs w:val="22"/>
        </w:rPr>
        <w:t>a</w:t>
      </w:r>
      <w:r w:rsidRPr="00942D4E">
        <w:rPr>
          <w:rStyle w:val="Emphasis"/>
          <w:bCs/>
          <w:i w:val="0"/>
          <w:iCs w:val="0"/>
          <w:sz w:val="22"/>
          <w:szCs w:val="22"/>
        </w:rPr>
        <w:t xml:space="preserve">ddress </w:t>
      </w:r>
      <w:r w:rsidR="00D22763" w:rsidRPr="00942D4E">
        <w:rPr>
          <w:rStyle w:val="Emphasis"/>
          <w:bCs/>
          <w:i w:val="0"/>
          <w:iCs w:val="0"/>
          <w:sz w:val="22"/>
          <w:szCs w:val="22"/>
        </w:rPr>
        <w:t>a</w:t>
      </w:r>
      <w:r w:rsidRPr="00942D4E">
        <w:rPr>
          <w:rStyle w:val="Emphasis"/>
          <w:bCs/>
          <w:i w:val="0"/>
          <w:iCs w:val="0"/>
          <w:sz w:val="22"/>
          <w:szCs w:val="22"/>
        </w:rPr>
        <w:t>bsenteeism?</w:t>
      </w:r>
      <w:r w:rsidRPr="00942D4E">
        <w:rPr>
          <w:bCs/>
          <w:sz w:val="22"/>
          <w:szCs w:val="22"/>
        </w:rPr>
        <w:t xml:space="preserve"> </w:t>
      </w:r>
      <w:r w:rsidRPr="00942D4E">
        <w:rPr>
          <w:bCs/>
          <w:i/>
          <w:sz w:val="22"/>
          <w:szCs w:val="22"/>
        </w:rPr>
        <w:t>Paper presentation at the annual conference of the Association for Education Finance &amp; Policy</w:t>
      </w:r>
      <w:r w:rsidRPr="00942D4E">
        <w:rPr>
          <w:bCs/>
          <w:iCs/>
          <w:sz w:val="22"/>
          <w:szCs w:val="22"/>
        </w:rPr>
        <w:t>,</w:t>
      </w:r>
      <w:r w:rsidR="007570B1">
        <w:rPr>
          <w:iCs/>
          <w:sz w:val="22"/>
          <w:szCs w:val="22"/>
        </w:rPr>
        <w:t xml:space="preserve"> Virtual.</w:t>
      </w:r>
    </w:p>
    <w:p w14:paraId="1C263748" w14:textId="6CBE61B1" w:rsidR="00773C3F" w:rsidRPr="00D91EE8" w:rsidRDefault="00773C3F" w:rsidP="00942D4E">
      <w:pPr>
        <w:contextualSpacing/>
        <w:rPr>
          <w:b/>
          <w:sz w:val="10"/>
          <w:szCs w:val="10"/>
        </w:rPr>
      </w:pPr>
    </w:p>
    <w:p w14:paraId="05CB6B45" w14:textId="77777777" w:rsidR="00A74858" w:rsidRDefault="00A74858">
      <w:pPr>
        <w:spacing w:after="200" w:line="276" w:lineRule="auto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br w:type="page"/>
      </w:r>
    </w:p>
    <w:p w14:paraId="5EB6B830" w14:textId="34719E1C" w:rsidR="00773C3F" w:rsidRPr="00635623" w:rsidRDefault="00C252D3" w:rsidP="00C252D3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lastRenderedPageBreak/>
        <w:t>Presentations in 2019</w:t>
      </w:r>
    </w:p>
    <w:p w14:paraId="49A8DFC2" w14:textId="77777777" w:rsidR="00F21679" w:rsidRPr="00942D4E" w:rsidRDefault="00F21679" w:rsidP="00942D4E">
      <w:pPr>
        <w:contextualSpacing/>
        <w:rPr>
          <w:b/>
          <w:sz w:val="10"/>
          <w:szCs w:val="10"/>
        </w:rPr>
      </w:pPr>
    </w:p>
    <w:p w14:paraId="17A99F69" w14:textId="2D84572B" w:rsidR="008B13D4" w:rsidRPr="00912815" w:rsidRDefault="008B13D4" w:rsidP="00942D4E">
      <w:pPr>
        <w:pStyle w:val="ListParagraph"/>
        <w:numPr>
          <w:ilvl w:val="0"/>
          <w:numId w:val="8"/>
        </w:numPr>
        <w:ind w:left="360"/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&amp; </w:t>
      </w:r>
      <w:proofErr w:type="spellStart"/>
      <w:r w:rsidRPr="00942D4E">
        <w:rPr>
          <w:sz w:val="22"/>
          <w:szCs w:val="22"/>
        </w:rPr>
        <w:t>Sattin</w:t>
      </w:r>
      <w:proofErr w:type="spellEnd"/>
      <w:r w:rsidRPr="00942D4E">
        <w:rPr>
          <w:sz w:val="22"/>
          <w:szCs w:val="22"/>
        </w:rPr>
        <w:t>-Bajaj, C. (2019).</w:t>
      </w:r>
      <w:r w:rsidRPr="00942D4E">
        <w:rPr>
          <w:color w:val="000000"/>
          <w:sz w:val="20"/>
          <w:szCs w:val="20"/>
          <w:shd w:val="clear" w:color="auto" w:fill="FFFFFF"/>
        </w:rPr>
        <w:t xml:space="preserve"> 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Cutting to the </w:t>
      </w:r>
      <w:r w:rsidR="00D22763" w:rsidRPr="00942D4E">
        <w:rPr>
          <w:color w:val="000000"/>
          <w:sz w:val="22"/>
          <w:szCs w:val="22"/>
          <w:shd w:val="clear" w:color="auto" w:fill="FFFFFF"/>
        </w:rPr>
        <w:t>c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ore: How </w:t>
      </w:r>
      <w:r w:rsidR="00D22763" w:rsidRPr="00942D4E">
        <w:rPr>
          <w:color w:val="000000"/>
          <w:sz w:val="22"/>
          <w:szCs w:val="22"/>
          <w:shd w:val="clear" w:color="auto" w:fill="FFFFFF"/>
        </w:rPr>
        <w:t>i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mmigration </w:t>
      </w:r>
      <w:r w:rsidR="00D22763" w:rsidRPr="00942D4E">
        <w:rPr>
          <w:color w:val="000000"/>
          <w:sz w:val="22"/>
          <w:szCs w:val="22"/>
          <w:shd w:val="clear" w:color="auto" w:fill="FFFFFF"/>
        </w:rPr>
        <w:t>e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nforcement </w:t>
      </w:r>
      <w:r w:rsidR="00D22763" w:rsidRPr="00942D4E">
        <w:rPr>
          <w:color w:val="000000"/>
          <w:sz w:val="22"/>
          <w:szCs w:val="22"/>
          <w:shd w:val="clear" w:color="auto" w:fill="FFFFFF"/>
        </w:rPr>
        <w:t>a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ctivities </w:t>
      </w:r>
      <w:r w:rsidR="00D22763" w:rsidRPr="00942D4E">
        <w:rPr>
          <w:color w:val="000000"/>
          <w:sz w:val="22"/>
          <w:szCs w:val="22"/>
          <w:shd w:val="clear" w:color="auto" w:fill="FFFFFF"/>
        </w:rPr>
        <w:t>a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ffect </w:t>
      </w:r>
      <w:r w:rsidR="00D22763" w:rsidRPr="00942D4E">
        <w:rPr>
          <w:color w:val="000000"/>
          <w:sz w:val="22"/>
          <w:szCs w:val="22"/>
          <w:shd w:val="clear" w:color="auto" w:fill="FFFFFF"/>
        </w:rPr>
        <w:t>s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tudent </w:t>
      </w:r>
      <w:r w:rsidR="00D22763" w:rsidRPr="00942D4E">
        <w:rPr>
          <w:color w:val="000000"/>
          <w:sz w:val="22"/>
          <w:szCs w:val="22"/>
          <w:shd w:val="clear" w:color="auto" w:fill="FFFFFF"/>
        </w:rPr>
        <w:t>a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chievement, </w:t>
      </w:r>
      <w:r w:rsidR="00D22763" w:rsidRPr="00942D4E">
        <w:rPr>
          <w:color w:val="000000"/>
          <w:sz w:val="22"/>
          <w:szCs w:val="22"/>
          <w:shd w:val="clear" w:color="auto" w:fill="FFFFFF"/>
        </w:rPr>
        <w:t>a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bsenteeism and </w:t>
      </w:r>
      <w:r w:rsidR="00D22763" w:rsidRPr="00942D4E">
        <w:rPr>
          <w:color w:val="000000"/>
          <w:sz w:val="22"/>
          <w:szCs w:val="22"/>
          <w:shd w:val="clear" w:color="auto" w:fill="FFFFFF"/>
        </w:rPr>
        <w:t>we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llbeing in the California CORE </w:t>
      </w:r>
      <w:r w:rsidR="00D22763" w:rsidRPr="00942D4E">
        <w:rPr>
          <w:color w:val="000000"/>
          <w:sz w:val="22"/>
          <w:szCs w:val="22"/>
          <w:shd w:val="clear" w:color="auto" w:fill="FFFFFF"/>
        </w:rPr>
        <w:t>d</w:t>
      </w:r>
      <w:r w:rsidRPr="00942D4E">
        <w:rPr>
          <w:color w:val="000000"/>
          <w:sz w:val="22"/>
          <w:szCs w:val="22"/>
          <w:shd w:val="clear" w:color="auto" w:fill="FFFFFF"/>
        </w:rPr>
        <w:t>istricts</w:t>
      </w:r>
      <w:r w:rsidRPr="00942D4E">
        <w:rPr>
          <w:sz w:val="22"/>
          <w:szCs w:val="22"/>
        </w:rPr>
        <w:t>.</w:t>
      </w:r>
      <w:r w:rsidRPr="00912815">
        <w:t xml:space="preserve"> </w:t>
      </w:r>
      <w:r w:rsidRPr="00942D4E">
        <w:rPr>
          <w:i/>
          <w:sz w:val="22"/>
          <w:szCs w:val="22"/>
        </w:rPr>
        <w:t>Paper presentation at the annual conference of the Association for Public Policy Analysis and Management</w:t>
      </w:r>
      <w:r w:rsidRPr="00942D4E">
        <w:rPr>
          <w:sz w:val="22"/>
          <w:szCs w:val="22"/>
        </w:rPr>
        <w:t xml:space="preserve">, Denver, CO. </w:t>
      </w:r>
    </w:p>
    <w:p w14:paraId="4E9E23DA" w14:textId="77777777" w:rsidR="00D65D2B" w:rsidRPr="00942D4E" w:rsidRDefault="00D65D2B" w:rsidP="00942D4E">
      <w:pPr>
        <w:contextualSpacing/>
        <w:rPr>
          <w:b/>
          <w:sz w:val="10"/>
          <w:szCs w:val="10"/>
        </w:rPr>
      </w:pPr>
    </w:p>
    <w:p w14:paraId="6AEE815B" w14:textId="7309843E" w:rsidR="008B13D4" w:rsidRPr="0037014B" w:rsidRDefault="008B13D4" w:rsidP="00942D4E">
      <w:pPr>
        <w:pStyle w:val="ListParagraph"/>
        <w:numPr>
          <w:ilvl w:val="0"/>
          <w:numId w:val="8"/>
        </w:numPr>
        <w:ind w:left="360"/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>, Hancock, K.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>J., &amp; Spina, A. (2019).</w:t>
      </w:r>
      <w:r w:rsidRPr="00942D4E">
        <w:rPr>
          <w:color w:val="000000"/>
          <w:sz w:val="20"/>
          <w:szCs w:val="20"/>
          <w:shd w:val="clear" w:color="auto" w:fill="FFFFFF"/>
        </w:rPr>
        <w:t xml:space="preserve"> </w:t>
      </w:r>
      <w:r w:rsidRPr="00942D4E">
        <w:rPr>
          <w:sz w:val="22"/>
          <w:szCs w:val="22"/>
        </w:rPr>
        <w:t xml:space="preserve">Instructional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ractices and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cademic </w:t>
      </w:r>
      <w:r w:rsidR="00D22763" w:rsidRPr="00942D4E">
        <w:rPr>
          <w:sz w:val="22"/>
          <w:szCs w:val="22"/>
        </w:rPr>
        <w:t>o</w:t>
      </w:r>
      <w:r w:rsidRPr="00942D4E">
        <w:rPr>
          <w:sz w:val="22"/>
          <w:szCs w:val="22"/>
        </w:rPr>
        <w:t xml:space="preserve">utcomes in Australia’s </w:t>
      </w:r>
      <w:r w:rsidR="00D22763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nclusive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lassrooms: Evidence from </w:t>
      </w:r>
      <w:r w:rsidR="00D22763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wo </w:t>
      </w:r>
      <w:r w:rsidR="00D22763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ationally </w:t>
      </w:r>
      <w:r w:rsidR="00D22763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epresentative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ohorts of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rimary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>hildren</w:t>
      </w:r>
      <w:r w:rsidRPr="00942D4E">
        <w:rPr>
          <w:i/>
          <w:sz w:val="22"/>
          <w:szCs w:val="22"/>
        </w:rPr>
        <w:t>. Poster presentation at the annual conference of the Association for Public Policy Analysis and Management</w:t>
      </w:r>
      <w:r w:rsidRPr="00942D4E">
        <w:rPr>
          <w:sz w:val="22"/>
          <w:szCs w:val="22"/>
        </w:rPr>
        <w:t xml:space="preserve">, Denver, CO. </w:t>
      </w:r>
    </w:p>
    <w:p w14:paraId="4E1FBB50" w14:textId="6EF5BF06" w:rsidR="00F21679" w:rsidRPr="00942D4E" w:rsidRDefault="008B13D4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>, Hinkle, S.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C., &amp; </w:t>
      </w:r>
      <w:r w:rsidR="0097385A" w:rsidRPr="003E435B">
        <w:rPr>
          <w:sz w:val="22"/>
          <w:szCs w:val="22"/>
          <w:vertAlign w:val="superscript"/>
        </w:rPr>
        <w:t>*</w:t>
      </w:r>
      <w:r w:rsidRPr="00942D4E">
        <w:rPr>
          <w:sz w:val="22"/>
          <w:szCs w:val="22"/>
        </w:rPr>
        <w:t xml:space="preserve">Freeman, </w:t>
      </w:r>
      <w:r w:rsidR="00912815" w:rsidRPr="00942D4E">
        <w:rPr>
          <w:sz w:val="22"/>
          <w:szCs w:val="22"/>
        </w:rPr>
        <w:t>J. A.</w:t>
      </w:r>
      <w:r w:rsidRPr="00942D4E">
        <w:rPr>
          <w:sz w:val="22"/>
          <w:szCs w:val="22"/>
        </w:rPr>
        <w:t xml:space="preserve"> (2019). </w:t>
      </w:r>
      <w:r w:rsidRPr="00942D4E">
        <w:rPr>
          <w:color w:val="000000"/>
          <w:sz w:val="22"/>
          <w:szCs w:val="22"/>
        </w:rPr>
        <w:t xml:space="preserve">More </w:t>
      </w:r>
      <w:r w:rsidR="00D22763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han an </w:t>
      </w:r>
      <w:r w:rsidR="00D22763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mail: The </w:t>
      </w:r>
      <w:r w:rsidR="00D22763" w:rsidRPr="00942D4E">
        <w:rPr>
          <w:color w:val="000000"/>
          <w:sz w:val="22"/>
          <w:szCs w:val="22"/>
        </w:rPr>
        <w:t>i</w:t>
      </w:r>
      <w:r w:rsidRPr="00942D4E">
        <w:rPr>
          <w:color w:val="000000"/>
          <w:sz w:val="22"/>
          <w:szCs w:val="22"/>
        </w:rPr>
        <w:t xml:space="preserve">mportance of </w:t>
      </w:r>
      <w:r w:rsidR="00D22763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ransfer </w:t>
      </w:r>
      <w:r w:rsidR="00D22763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>tudent-</w:t>
      </w:r>
      <w:r w:rsidR="00D22763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aculty </w:t>
      </w:r>
      <w:r w:rsidR="00D22763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ommunication at a </w:t>
      </w:r>
      <w:r w:rsidR="00D22763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>our-</w:t>
      </w:r>
      <w:r w:rsidR="00D22763" w:rsidRPr="00942D4E">
        <w:rPr>
          <w:color w:val="000000"/>
          <w:sz w:val="22"/>
          <w:szCs w:val="22"/>
        </w:rPr>
        <w:t>y</w:t>
      </w:r>
      <w:r w:rsidRPr="00942D4E">
        <w:rPr>
          <w:color w:val="000000"/>
          <w:sz w:val="22"/>
          <w:szCs w:val="22"/>
        </w:rPr>
        <w:t xml:space="preserve">ear </w:t>
      </w:r>
      <w:r w:rsidR="00D22763" w:rsidRPr="00942D4E">
        <w:rPr>
          <w:color w:val="000000"/>
          <w:sz w:val="22"/>
          <w:szCs w:val="22"/>
        </w:rPr>
        <w:t>u</w:t>
      </w:r>
      <w:r w:rsidRPr="00942D4E">
        <w:rPr>
          <w:color w:val="000000"/>
          <w:sz w:val="22"/>
          <w:szCs w:val="22"/>
        </w:rPr>
        <w:t>niversity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University Council for Educational Administration</w:t>
      </w:r>
      <w:r w:rsidRPr="00942D4E">
        <w:rPr>
          <w:sz w:val="22"/>
          <w:szCs w:val="22"/>
        </w:rPr>
        <w:t xml:space="preserve">, New Orleans, LA. </w:t>
      </w:r>
    </w:p>
    <w:p w14:paraId="6E7BA35C" w14:textId="7CE3C1C0" w:rsidR="00F21679" w:rsidRPr="00942D4E" w:rsidRDefault="00F21679" w:rsidP="00942D4E">
      <w:pPr>
        <w:contextualSpacing/>
        <w:rPr>
          <w:bCs/>
          <w:sz w:val="10"/>
          <w:szCs w:val="10"/>
        </w:rPr>
      </w:pPr>
    </w:p>
    <w:p w14:paraId="60C312C3" w14:textId="1A73C2BB" w:rsidR="00F21679" w:rsidRPr="00942D4E" w:rsidRDefault="00F21679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M. A., </w:t>
      </w:r>
      <w:r w:rsidRPr="00942D4E">
        <w:rPr>
          <w:b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(2019). </w:t>
      </w:r>
      <w:r w:rsidRPr="00942D4E">
        <w:rPr>
          <w:sz w:val="22"/>
          <w:szCs w:val="22"/>
        </w:rPr>
        <w:t xml:space="preserve">Absenteeism in </w:t>
      </w:r>
      <w:r w:rsidR="00D22763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>ull-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vs.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>art-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</w:t>
      </w:r>
      <w:r w:rsidR="00D22763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indergarten in the United States: Do the </w:t>
      </w:r>
      <w:r w:rsidR="00D22763" w:rsidRPr="00942D4E">
        <w:rPr>
          <w:sz w:val="22"/>
          <w:szCs w:val="22"/>
        </w:rPr>
        <w:t>differences</w:t>
      </w:r>
      <w:r w:rsidRPr="00942D4E">
        <w:rPr>
          <w:sz w:val="22"/>
          <w:szCs w:val="22"/>
        </w:rPr>
        <w:t xml:space="preserve"> in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ersist in </w:t>
      </w:r>
      <w:r w:rsidR="00D22763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ater </w:t>
      </w:r>
      <w:r w:rsidR="00D22763" w:rsidRPr="00942D4E">
        <w:rPr>
          <w:sz w:val="22"/>
          <w:szCs w:val="22"/>
        </w:rPr>
        <w:t>y</w:t>
      </w:r>
      <w:r w:rsidRPr="00942D4E">
        <w:rPr>
          <w:sz w:val="22"/>
          <w:szCs w:val="22"/>
        </w:rPr>
        <w:t xml:space="preserve">ears of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rimary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for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 with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isabilities. </w:t>
      </w:r>
      <w:r w:rsidRPr="00942D4E">
        <w:rPr>
          <w:bCs/>
          <w:i/>
          <w:iCs/>
          <w:sz w:val="22"/>
          <w:szCs w:val="22"/>
        </w:rPr>
        <w:t xml:space="preserve">Paper presentation at the annual European Conference on Educational Research of the European Educational Research Association, </w:t>
      </w:r>
      <w:r w:rsidRPr="00942D4E">
        <w:rPr>
          <w:bCs/>
          <w:sz w:val="22"/>
          <w:szCs w:val="22"/>
        </w:rPr>
        <w:t xml:space="preserve">Hamburg, DE. </w:t>
      </w:r>
    </w:p>
    <w:p w14:paraId="488CE892" w14:textId="77777777" w:rsidR="00F21679" w:rsidRPr="00942D4E" w:rsidRDefault="00F21679" w:rsidP="00942D4E">
      <w:pPr>
        <w:contextualSpacing/>
        <w:rPr>
          <w:bCs/>
          <w:sz w:val="10"/>
          <w:szCs w:val="10"/>
        </w:rPr>
      </w:pPr>
    </w:p>
    <w:p w14:paraId="7AE46247" w14:textId="36D8C360" w:rsidR="00F21679" w:rsidRPr="00942D4E" w:rsidRDefault="00F21679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M. A., </w:t>
      </w:r>
      <w:r w:rsidRPr="00942D4E">
        <w:rPr>
          <w:b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(2019). </w:t>
      </w:r>
      <w:r w:rsidRPr="00942D4E">
        <w:rPr>
          <w:sz w:val="22"/>
          <w:szCs w:val="22"/>
        </w:rPr>
        <w:t xml:space="preserve">Absenteeism in </w:t>
      </w:r>
      <w:r w:rsidR="00D22763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>ull-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vs.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>art-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</w:t>
      </w:r>
      <w:r w:rsidR="00D22763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indergarten in the United States: Do the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ifferences in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ersist in </w:t>
      </w:r>
      <w:r w:rsidR="00D22763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ater </w:t>
      </w:r>
      <w:r w:rsidR="00D22763" w:rsidRPr="00942D4E">
        <w:rPr>
          <w:sz w:val="22"/>
          <w:szCs w:val="22"/>
        </w:rPr>
        <w:t>y</w:t>
      </w:r>
      <w:r w:rsidRPr="00942D4E">
        <w:rPr>
          <w:sz w:val="22"/>
          <w:szCs w:val="22"/>
        </w:rPr>
        <w:t xml:space="preserve">ears of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rimary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for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 with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isabilities. </w:t>
      </w:r>
      <w:r w:rsidRPr="00942D4E">
        <w:rPr>
          <w:bCs/>
          <w:i/>
          <w:iCs/>
          <w:sz w:val="22"/>
          <w:szCs w:val="22"/>
        </w:rPr>
        <w:t xml:space="preserve">Paper presentation at the annual international conference on education of the Athens Institute for Education and Research, </w:t>
      </w:r>
      <w:r w:rsidRPr="00942D4E">
        <w:rPr>
          <w:bCs/>
          <w:sz w:val="22"/>
          <w:szCs w:val="22"/>
        </w:rPr>
        <w:t xml:space="preserve">Athens, GR. </w:t>
      </w:r>
    </w:p>
    <w:p w14:paraId="1605E30F" w14:textId="77777777" w:rsidR="00F21679" w:rsidRPr="00942D4E" w:rsidRDefault="00F21679" w:rsidP="00942D4E">
      <w:pPr>
        <w:rPr>
          <w:b/>
          <w:sz w:val="10"/>
          <w:szCs w:val="10"/>
        </w:rPr>
      </w:pPr>
    </w:p>
    <w:p w14:paraId="001827B3" w14:textId="0909D26E" w:rsidR="008B10F2" w:rsidRPr="00942D4E" w:rsidRDefault="008B10F2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,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&amp; Hutt, </w:t>
      </w:r>
      <w:r w:rsidR="00912815" w:rsidRPr="00942D4E">
        <w:rPr>
          <w:sz w:val="22"/>
          <w:szCs w:val="22"/>
        </w:rPr>
        <w:t>E. L.</w:t>
      </w:r>
      <w:r w:rsidRPr="00942D4E">
        <w:rPr>
          <w:sz w:val="22"/>
          <w:szCs w:val="22"/>
        </w:rPr>
        <w:t xml:space="preserve"> (2019). Preparation of </w:t>
      </w:r>
      <w:r w:rsidR="00D22763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ew </w:t>
      </w:r>
      <w:r w:rsidR="00D22763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eachers to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upport the </w:t>
      </w:r>
      <w:r w:rsidR="00D22763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nclusion of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tudents with </w:t>
      </w:r>
      <w:r w:rsidR="00D22763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earning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isabilities. </w:t>
      </w:r>
      <w:r w:rsidRPr="00942D4E">
        <w:rPr>
          <w:i/>
          <w:sz w:val="22"/>
          <w:szCs w:val="22"/>
        </w:rPr>
        <w:t>Paper presentation at the annual conference of the Association for Education Finance and Policy</w:t>
      </w:r>
      <w:r w:rsidRPr="00942D4E">
        <w:rPr>
          <w:sz w:val="22"/>
          <w:szCs w:val="22"/>
        </w:rPr>
        <w:t xml:space="preserve">, Kansas City, MO. </w:t>
      </w:r>
    </w:p>
    <w:p w14:paraId="791615CF" w14:textId="47CE0B77" w:rsidR="008B10F2" w:rsidRPr="00942D4E" w:rsidRDefault="008B10F2" w:rsidP="00942D4E">
      <w:pPr>
        <w:rPr>
          <w:sz w:val="10"/>
          <w:szCs w:val="10"/>
        </w:rPr>
      </w:pPr>
    </w:p>
    <w:p w14:paraId="5F4FA93F" w14:textId="1CD44564" w:rsidR="008B10F2" w:rsidRPr="00942D4E" w:rsidRDefault="008B10F2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/>
          <w:bCs/>
          <w:sz w:val="22"/>
          <w:szCs w:val="22"/>
        </w:rPr>
        <w:t xml:space="preserve">Kirksey, </w:t>
      </w:r>
      <w:r w:rsidR="00912815" w:rsidRPr="00942D4E">
        <w:rPr>
          <w:b/>
          <w:bCs/>
          <w:sz w:val="22"/>
          <w:szCs w:val="22"/>
        </w:rPr>
        <w:t>J. J.</w:t>
      </w:r>
      <w:r w:rsidR="005B4C18" w:rsidRPr="00942D4E">
        <w:rPr>
          <w:bCs/>
          <w:sz w:val="22"/>
          <w:szCs w:val="22"/>
        </w:rPr>
        <w:t xml:space="preserve"> </w:t>
      </w:r>
      <w:r w:rsidRPr="00942D4E">
        <w:rPr>
          <w:bCs/>
          <w:sz w:val="22"/>
          <w:szCs w:val="22"/>
        </w:rPr>
        <w:t xml:space="preserve">(2019). </w:t>
      </w:r>
      <w:r w:rsidRPr="00942D4E">
        <w:rPr>
          <w:sz w:val="22"/>
          <w:szCs w:val="22"/>
          <w:shd w:val="clear" w:color="auto" w:fill="FFFFFF"/>
        </w:rPr>
        <w:t xml:space="preserve">Going </w:t>
      </w:r>
      <w:r w:rsidR="00D22763" w:rsidRPr="00942D4E">
        <w:rPr>
          <w:sz w:val="22"/>
          <w:szCs w:val="22"/>
          <w:shd w:val="clear" w:color="auto" w:fill="FFFFFF"/>
        </w:rPr>
        <w:t>b</w:t>
      </w:r>
      <w:r w:rsidRPr="00942D4E">
        <w:rPr>
          <w:sz w:val="22"/>
          <w:szCs w:val="22"/>
          <w:shd w:val="clear" w:color="auto" w:fill="FFFFFF"/>
        </w:rPr>
        <w:t xml:space="preserve">eyond </w:t>
      </w:r>
      <w:r w:rsidR="00D22763" w:rsidRPr="00942D4E">
        <w:rPr>
          <w:sz w:val="22"/>
          <w:szCs w:val="22"/>
          <w:shd w:val="clear" w:color="auto" w:fill="FFFFFF"/>
        </w:rPr>
        <w:t>w</w:t>
      </w:r>
      <w:r w:rsidRPr="00942D4E">
        <w:rPr>
          <w:sz w:val="22"/>
          <w:szCs w:val="22"/>
          <w:shd w:val="clear" w:color="auto" w:fill="FFFFFF"/>
        </w:rPr>
        <w:t xml:space="preserve">hat </w:t>
      </w:r>
      <w:r w:rsidR="00D22763" w:rsidRPr="00942D4E">
        <w:rPr>
          <w:sz w:val="22"/>
          <w:szCs w:val="22"/>
          <w:shd w:val="clear" w:color="auto" w:fill="FFFFFF"/>
        </w:rPr>
        <w:t>i</w:t>
      </w:r>
      <w:r w:rsidRPr="00942D4E">
        <w:rPr>
          <w:sz w:val="22"/>
          <w:szCs w:val="22"/>
          <w:shd w:val="clear" w:color="auto" w:fill="FFFFFF"/>
        </w:rPr>
        <w:t xml:space="preserve">s </w:t>
      </w:r>
      <w:r w:rsidR="00D22763" w:rsidRPr="00942D4E">
        <w:rPr>
          <w:sz w:val="22"/>
          <w:szCs w:val="22"/>
          <w:shd w:val="clear" w:color="auto" w:fill="FFFFFF"/>
        </w:rPr>
        <w:t>e</w:t>
      </w:r>
      <w:r w:rsidRPr="00942D4E">
        <w:rPr>
          <w:sz w:val="22"/>
          <w:szCs w:val="22"/>
          <w:shd w:val="clear" w:color="auto" w:fill="FFFFFF"/>
        </w:rPr>
        <w:t xml:space="preserve">xpected: ICE </w:t>
      </w:r>
      <w:r w:rsidR="00D22763" w:rsidRPr="00942D4E">
        <w:rPr>
          <w:sz w:val="22"/>
          <w:szCs w:val="22"/>
          <w:shd w:val="clear" w:color="auto" w:fill="FFFFFF"/>
        </w:rPr>
        <w:t>e</w:t>
      </w:r>
      <w:r w:rsidRPr="00942D4E">
        <w:rPr>
          <w:sz w:val="22"/>
          <w:szCs w:val="22"/>
          <w:shd w:val="clear" w:color="auto" w:fill="FFFFFF"/>
        </w:rPr>
        <w:t xml:space="preserve">nforcement and </w:t>
      </w:r>
      <w:r w:rsidR="00D22763" w:rsidRPr="00942D4E">
        <w:rPr>
          <w:sz w:val="22"/>
          <w:szCs w:val="22"/>
          <w:shd w:val="clear" w:color="auto" w:fill="FFFFFF"/>
        </w:rPr>
        <w:t>c</w:t>
      </w:r>
      <w:r w:rsidRPr="00942D4E">
        <w:rPr>
          <w:sz w:val="22"/>
          <w:szCs w:val="22"/>
          <w:shd w:val="clear" w:color="auto" w:fill="FFFFFF"/>
        </w:rPr>
        <w:t xml:space="preserve">hronic </w:t>
      </w:r>
      <w:r w:rsidR="00D22763" w:rsidRPr="00942D4E">
        <w:rPr>
          <w:sz w:val="22"/>
          <w:szCs w:val="22"/>
          <w:shd w:val="clear" w:color="auto" w:fill="FFFFFF"/>
        </w:rPr>
        <w:t>a</w:t>
      </w:r>
      <w:r w:rsidRPr="00942D4E">
        <w:rPr>
          <w:sz w:val="22"/>
          <w:szCs w:val="22"/>
          <w:shd w:val="clear" w:color="auto" w:fill="FFFFFF"/>
        </w:rPr>
        <w:t xml:space="preserve">bsenteeism of </w:t>
      </w:r>
      <w:r w:rsidR="00D22763" w:rsidRPr="00942D4E">
        <w:rPr>
          <w:sz w:val="22"/>
          <w:szCs w:val="22"/>
          <w:shd w:val="clear" w:color="auto" w:fill="FFFFFF"/>
        </w:rPr>
        <w:t>m</w:t>
      </w:r>
      <w:r w:rsidRPr="00942D4E">
        <w:rPr>
          <w:sz w:val="22"/>
          <w:szCs w:val="22"/>
          <w:shd w:val="clear" w:color="auto" w:fill="FFFFFF"/>
        </w:rPr>
        <w:t xml:space="preserve">igrant and </w:t>
      </w:r>
      <w:r w:rsidR="00D22763" w:rsidRPr="00942D4E">
        <w:rPr>
          <w:sz w:val="22"/>
          <w:szCs w:val="22"/>
          <w:shd w:val="clear" w:color="auto" w:fill="FFFFFF"/>
        </w:rPr>
        <w:t>n</w:t>
      </w:r>
      <w:r w:rsidRPr="00942D4E">
        <w:rPr>
          <w:sz w:val="22"/>
          <w:szCs w:val="22"/>
          <w:shd w:val="clear" w:color="auto" w:fill="FFFFFF"/>
        </w:rPr>
        <w:t>on-</w:t>
      </w:r>
      <w:r w:rsidR="00D22763" w:rsidRPr="00942D4E">
        <w:rPr>
          <w:sz w:val="22"/>
          <w:szCs w:val="22"/>
          <w:shd w:val="clear" w:color="auto" w:fill="FFFFFF"/>
        </w:rPr>
        <w:t>m</w:t>
      </w:r>
      <w:r w:rsidRPr="00942D4E">
        <w:rPr>
          <w:sz w:val="22"/>
          <w:szCs w:val="22"/>
          <w:shd w:val="clear" w:color="auto" w:fill="FFFFFF"/>
        </w:rPr>
        <w:t xml:space="preserve">igrant </w:t>
      </w:r>
      <w:r w:rsidR="00D22763" w:rsidRPr="00942D4E">
        <w:rPr>
          <w:sz w:val="22"/>
          <w:szCs w:val="22"/>
          <w:shd w:val="clear" w:color="auto" w:fill="FFFFFF"/>
        </w:rPr>
        <w:t>s</w:t>
      </w:r>
      <w:r w:rsidRPr="00942D4E">
        <w:rPr>
          <w:sz w:val="22"/>
          <w:szCs w:val="22"/>
          <w:shd w:val="clear" w:color="auto" w:fill="FFFFFF"/>
        </w:rPr>
        <w:t xml:space="preserve">tudents in a California </w:t>
      </w:r>
      <w:r w:rsidR="00D22763" w:rsidRPr="00942D4E">
        <w:rPr>
          <w:sz w:val="22"/>
          <w:szCs w:val="22"/>
          <w:shd w:val="clear" w:color="auto" w:fill="FFFFFF"/>
        </w:rPr>
        <w:t>s</w:t>
      </w:r>
      <w:r w:rsidRPr="00942D4E">
        <w:rPr>
          <w:sz w:val="22"/>
          <w:szCs w:val="22"/>
          <w:shd w:val="clear" w:color="auto" w:fill="FFFFFF"/>
        </w:rPr>
        <w:t xml:space="preserve">chool </w:t>
      </w:r>
      <w:r w:rsidR="00D22763" w:rsidRPr="00942D4E">
        <w:rPr>
          <w:sz w:val="22"/>
          <w:szCs w:val="22"/>
          <w:shd w:val="clear" w:color="auto" w:fill="FFFFFF"/>
        </w:rPr>
        <w:t>d</w:t>
      </w:r>
      <w:r w:rsidRPr="00942D4E">
        <w:rPr>
          <w:sz w:val="22"/>
          <w:szCs w:val="22"/>
          <w:shd w:val="clear" w:color="auto" w:fill="FFFFFF"/>
        </w:rPr>
        <w:t>istrict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Association for Education Finance and Policy</w:t>
      </w:r>
      <w:r w:rsidRPr="00942D4E">
        <w:rPr>
          <w:sz w:val="22"/>
          <w:szCs w:val="22"/>
        </w:rPr>
        <w:t>, Kansas City, MO.</w:t>
      </w:r>
    </w:p>
    <w:p w14:paraId="6981E8B4" w14:textId="37C9438B" w:rsidR="002E7031" w:rsidRPr="00942D4E" w:rsidRDefault="002E7031" w:rsidP="00942D4E">
      <w:pPr>
        <w:rPr>
          <w:b/>
          <w:sz w:val="10"/>
          <w:szCs w:val="10"/>
          <w:lang w:eastAsia="zh-CN"/>
        </w:rPr>
      </w:pPr>
    </w:p>
    <w:p w14:paraId="0187D677" w14:textId="0B705B4D" w:rsidR="008B10F2" w:rsidRPr="00942D4E" w:rsidRDefault="008B10F2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  <w:lang w:eastAsia="zh-CN"/>
        </w:rPr>
        <w:t xml:space="preserve">Kirksey, </w:t>
      </w:r>
      <w:r w:rsidR="00912815" w:rsidRPr="00942D4E">
        <w:rPr>
          <w:b/>
          <w:sz w:val="22"/>
          <w:szCs w:val="22"/>
          <w:lang w:eastAsia="zh-CN"/>
        </w:rPr>
        <w:t>J. J.</w:t>
      </w:r>
      <w:r w:rsidRPr="00942D4E">
        <w:rPr>
          <w:sz w:val="22"/>
          <w:szCs w:val="22"/>
          <w:lang w:eastAsia="zh-CN"/>
        </w:rPr>
        <w:t xml:space="preserve">, </w:t>
      </w:r>
      <w:proofErr w:type="spellStart"/>
      <w:r w:rsidRPr="00942D4E">
        <w:rPr>
          <w:sz w:val="22"/>
          <w:szCs w:val="22"/>
          <w:lang w:eastAsia="zh-CN"/>
        </w:rPr>
        <w:t>Sattin</w:t>
      </w:r>
      <w:proofErr w:type="spellEnd"/>
      <w:r w:rsidRPr="00942D4E">
        <w:rPr>
          <w:sz w:val="22"/>
          <w:szCs w:val="22"/>
          <w:lang w:eastAsia="zh-CN"/>
        </w:rPr>
        <w:t xml:space="preserve">-Bajaj, C., Gottfried, </w:t>
      </w:r>
      <w:r w:rsidR="00912815" w:rsidRPr="00942D4E">
        <w:rPr>
          <w:sz w:val="22"/>
          <w:szCs w:val="22"/>
          <w:lang w:eastAsia="zh-CN"/>
        </w:rPr>
        <w:t>M. A.</w:t>
      </w:r>
      <w:r w:rsidRPr="00942D4E">
        <w:rPr>
          <w:sz w:val="22"/>
          <w:szCs w:val="22"/>
          <w:lang w:eastAsia="zh-CN"/>
        </w:rPr>
        <w:t xml:space="preserve">, &amp; </w:t>
      </w:r>
      <w:r w:rsidR="0097385A" w:rsidRPr="0097385A">
        <w:rPr>
          <w:sz w:val="22"/>
          <w:szCs w:val="22"/>
          <w:vertAlign w:val="superscript"/>
          <w:lang w:eastAsia="zh-CN"/>
        </w:rPr>
        <w:t>^</w:t>
      </w:r>
      <w:r w:rsidRPr="00942D4E">
        <w:rPr>
          <w:sz w:val="22"/>
          <w:szCs w:val="22"/>
          <w:lang w:eastAsia="zh-CN"/>
        </w:rPr>
        <w:t xml:space="preserve">Freeman, </w:t>
      </w:r>
      <w:r w:rsidR="00912815" w:rsidRPr="00942D4E">
        <w:rPr>
          <w:sz w:val="22"/>
          <w:szCs w:val="22"/>
          <w:lang w:eastAsia="zh-CN"/>
        </w:rPr>
        <w:t>J. A.</w:t>
      </w:r>
      <w:r w:rsidRPr="00942D4E">
        <w:rPr>
          <w:sz w:val="22"/>
          <w:szCs w:val="22"/>
          <w:lang w:eastAsia="zh-CN"/>
        </w:rPr>
        <w:t xml:space="preserve"> (2019). 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Debunking the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m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yth that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s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chools are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s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anctuaries: Examining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v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ariation in the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i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mpact of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i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mmigration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e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nforcement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a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ctions on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e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ducational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o</w:t>
      </w:r>
      <w:r w:rsidRPr="00942D4E">
        <w:rPr>
          <w:rStyle w:val="Emphasis"/>
          <w:i w:val="0"/>
          <w:color w:val="000000"/>
          <w:sz w:val="22"/>
          <w:szCs w:val="22"/>
        </w:rPr>
        <w:t>utcomes</w:t>
      </w:r>
      <w:r w:rsidRPr="00942D4E">
        <w:rPr>
          <w:i/>
          <w:sz w:val="22"/>
          <w:szCs w:val="22"/>
        </w:rPr>
        <w:t>. Paper presentation at the annual conference of the Association for Education Finance and Policy</w:t>
      </w:r>
      <w:r w:rsidRPr="00942D4E">
        <w:rPr>
          <w:sz w:val="22"/>
          <w:szCs w:val="22"/>
        </w:rPr>
        <w:t>, Kansas City, MO.</w:t>
      </w:r>
    </w:p>
    <w:p w14:paraId="533B4535" w14:textId="77777777" w:rsidR="008B10F2" w:rsidRPr="00942D4E" w:rsidRDefault="008B10F2" w:rsidP="00942D4E">
      <w:pPr>
        <w:rPr>
          <w:sz w:val="10"/>
          <w:szCs w:val="10"/>
        </w:rPr>
      </w:pPr>
    </w:p>
    <w:p w14:paraId="0F4A7D29" w14:textId="2109AFA7" w:rsidR="002E7031" w:rsidRPr="00942D4E" w:rsidRDefault="008B10F2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(2019). Absenteeism in </w:t>
      </w:r>
      <w:r w:rsidR="00D22763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>ull-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vs.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>art-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ay </w:t>
      </w:r>
      <w:r w:rsidR="00D22763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indergarten in the United States: Do the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ifferences in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ersist in </w:t>
      </w:r>
      <w:r w:rsidR="00D22763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ater </w:t>
      </w:r>
      <w:r w:rsidR="00D22763" w:rsidRPr="00942D4E">
        <w:rPr>
          <w:sz w:val="22"/>
          <w:szCs w:val="22"/>
        </w:rPr>
        <w:t>y</w:t>
      </w:r>
      <w:r w:rsidRPr="00942D4E">
        <w:rPr>
          <w:sz w:val="22"/>
          <w:szCs w:val="22"/>
        </w:rPr>
        <w:t xml:space="preserve">ears of </w:t>
      </w:r>
      <w:r w:rsidR="00D22763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rimary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for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 with </w:t>
      </w:r>
      <w:r w:rsidR="00D22763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isabilities? </w:t>
      </w:r>
      <w:r w:rsidRPr="00942D4E">
        <w:rPr>
          <w:i/>
          <w:sz w:val="22"/>
          <w:szCs w:val="22"/>
        </w:rPr>
        <w:t>Paper presentation at the annual conference of the Association for Education Finance and Policy</w:t>
      </w:r>
      <w:r w:rsidRPr="00942D4E">
        <w:rPr>
          <w:sz w:val="22"/>
          <w:szCs w:val="22"/>
        </w:rPr>
        <w:t>, Kansas City, MO.</w:t>
      </w:r>
    </w:p>
    <w:p w14:paraId="033B237C" w14:textId="77777777" w:rsidR="002E7031" w:rsidRPr="00942D4E" w:rsidRDefault="002E7031" w:rsidP="00942D4E">
      <w:pPr>
        <w:rPr>
          <w:sz w:val="10"/>
          <w:szCs w:val="10"/>
        </w:rPr>
      </w:pPr>
    </w:p>
    <w:p w14:paraId="48838D4B" w14:textId="3164DE4F" w:rsidR="008B10F2" w:rsidRPr="00942D4E" w:rsidRDefault="008B10F2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Salem, C.,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(2019). Is there </w:t>
      </w:r>
      <w:r w:rsidR="00D22763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quity in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ccess to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D22763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ransportation? Exploring </w:t>
      </w:r>
      <w:r w:rsidR="00D22763" w:rsidRPr="00942D4E">
        <w:rPr>
          <w:sz w:val="22"/>
          <w:szCs w:val="22"/>
        </w:rPr>
        <w:t>b</w:t>
      </w:r>
      <w:r w:rsidRPr="00942D4E">
        <w:rPr>
          <w:sz w:val="22"/>
          <w:szCs w:val="22"/>
        </w:rPr>
        <w:t xml:space="preserve">using in </w:t>
      </w:r>
      <w:r w:rsidR="00D22763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ural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ommunities. </w:t>
      </w:r>
      <w:r w:rsidRPr="00942D4E">
        <w:rPr>
          <w:i/>
          <w:sz w:val="22"/>
          <w:szCs w:val="22"/>
        </w:rPr>
        <w:t xml:space="preserve">Paper presentation at the annual conference of the Association for Education Finance and Policy, </w:t>
      </w:r>
      <w:r w:rsidRPr="00942D4E">
        <w:rPr>
          <w:sz w:val="22"/>
          <w:szCs w:val="22"/>
        </w:rPr>
        <w:t>Kansas City, MO.</w:t>
      </w:r>
    </w:p>
    <w:p w14:paraId="5C1A82C8" w14:textId="77777777" w:rsidR="008B10F2" w:rsidRPr="00942D4E" w:rsidRDefault="008B10F2" w:rsidP="00942D4E">
      <w:pPr>
        <w:rPr>
          <w:b/>
          <w:sz w:val="10"/>
          <w:szCs w:val="10"/>
        </w:rPr>
      </w:pPr>
    </w:p>
    <w:p w14:paraId="4ADC62C8" w14:textId="09233D22" w:rsidR="00B525D4" w:rsidRPr="00942D4E" w:rsidRDefault="00B525D4" w:rsidP="00942D4E">
      <w:pPr>
        <w:pStyle w:val="ListParagraph"/>
        <w:numPr>
          <w:ilvl w:val="0"/>
          <w:numId w:val="8"/>
        </w:numPr>
        <w:ind w:left="360"/>
        <w:rPr>
          <w:i/>
          <w:sz w:val="22"/>
          <w:szCs w:val="22"/>
        </w:rPr>
      </w:pPr>
      <w:r w:rsidRPr="00942D4E">
        <w:rPr>
          <w:b/>
          <w:sz w:val="22"/>
          <w:szCs w:val="22"/>
          <w:lang w:eastAsia="zh-CN"/>
        </w:rPr>
        <w:t xml:space="preserve">Kirksey, </w:t>
      </w:r>
      <w:r w:rsidR="00912815" w:rsidRPr="00942D4E">
        <w:rPr>
          <w:b/>
          <w:sz w:val="22"/>
          <w:szCs w:val="22"/>
          <w:lang w:eastAsia="zh-CN"/>
        </w:rPr>
        <w:t>J. J.</w:t>
      </w:r>
      <w:r w:rsidRPr="00942D4E">
        <w:rPr>
          <w:sz w:val="22"/>
          <w:szCs w:val="22"/>
          <w:lang w:eastAsia="zh-CN"/>
        </w:rPr>
        <w:t xml:space="preserve">, </w:t>
      </w:r>
      <w:proofErr w:type="spellStart"/>
      <w:r w:rsidRPr="00942D4E">
        <w:rPr>
          <w:sz w:val="22"/>
          <w:szCs w:val="22"/>
          <w:lang w:eastAsia="zh-CN"/>
        </w:rPr>
        <w:t>Sattin</w:t>
      </w:r>
      <w:proofErr w:type="spellEnd"/>
      <w:r w:rsidR="002B5878" w:rsidRPr="00942D4E">
        <w:rPr>
          <w:sz w:val="22"/>
          <w:szCs w:val="22"/>
          <w:lang w:eastAsia="zh-CN"/>
        </w:rPr>
        <w:t xml:space="preserve">-Bajaj, C., Gottfried, </w:t>
      </w:r>
      <w:r w:rsidR="00912815" w:rsidRPr="00942D4E">
        <w:rPr>
          <w:sz w:val="22"/>
          <w:szCs w:val="22"/>
          <w:lang w:eastAsia="zh-CN"/>
        </w:rPr>
        <w:t>M. A.</w:t>
      </w:r>
      <w:r w:rsidR="002B5878" w:rsidRPr="00942D4E">
        <w:rPr>
          <w:sz w:val="22"/>
          <w:szCs w:val="22"/>
          <w:lang w:eastAsia="zh-CN"/>
        </w:rPr>
        <w:t xml:space="preserve">, &amp; </w:t>
      </w:r>
      <w:r w:rsidR="0097385A" w:rsidRPr="0097385A">
        <w:rPr>
          <w:sz w:val="22"/>
          <w:szCs w:val="22"/>
          <w:vertAlign w:val="superscript"/>
          <w:lang w:eastAsia="zh-CN"/>
        </w:rPr>
        <w:t>^</w:t>
      </w:r>
      <w:r w:rsidRPr="00942D4E">
        <w:rPr>
          <w:sz w:val="22"/>
          <w:szCs w:val="22"/>
          <w:lang w:eastAsia="zh-CN"/>
        </w:rPr>
        <w:t>Freeman, J.</w:t>
      </w:r>
      <w:r w:rsidR="00912815" w:rsidRPr="00942D4E">
        <w:rPr>
          <w:sz w:val="22"/>
          <w:szCs w:val="22"/>
          <w:lang w:eastAsia="zh-CN"/>
        </w:rPr>
        <w:t xml:space="preserve"> A.</w:t>
      </w:r>
      <w:r w:rsidRPr="00942D4E">
        <w:rPr>
          <w:sz w:val="22"/>
          <w:szCs w:val="22"/>
          <w:lang w:eastAsia="zh-CN"/>
        </w:rPr>
        <w:t xml:space="preserve"> (2019). 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Schools as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s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anctuaries? Examining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v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ariation in the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i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mpact of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i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mmigration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e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nforcement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a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ctions on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e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ducational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o</w:t>
      </w:r>
      <w:r w:rsidRPr="00942D4E">
        <w:rPr>
          <w:rStyle w:val="Emphasis"/>
          <w:i w:val="0"/>
          <w:color w:val="000000"/>
          <w:sz w:val="22"/>
          <w:szCs w:val="22"/>
        </w:rPr>
        <w:t xml:space="preserve">utcomes for Hispanic </w:t>
      </w:r>
      <w:r w:rsidR="00D22763" w:rsidRPr="00942D4E">
        <w:rPr>
          <w:rStyle w:val="Emphasis"/>
          <w:i w:val="0"/>
          <w:color w:val="000000"/>
          <w:sz w:val="22"/>
          <w:szCs w:val="22"/>
        </w:rPr>
        <w:t>y</w:t>
      </w:r>
      <w:r w:rsidRPr="00942D4E">
        <w:rPr>
          <w:rStyle w:val="Emphasis"/>
          <w:i w:val="0"/>
          <w:color w:val="000000"/>
          <w:sz w:val="22"/>
          <w:szCs w:val="22"/>
        </w:rPr>
        <w:t>outh</w:t>
      </w:r>
      <w:r w:rsidRPr="00942D4E">
        <w:rPr>
          <w:i/>
          <w:sz w:val="22"/>
          <w:szCs w:val="22"/>
        </w:rPr>
        <w:t xml:space="preserve">. Paper presentation at the annual conference of the American Educational Research Association, </w:t>
      </w:r>
      <w:r w:rsidRPr="00942D4E">
        <w:rPr>
          <w:sz w:val="22"/>
          <w:szCs w:val="22"/>
        </w:rPr>
        <w:t>Toronto, Canada.</w:t>
      </w:r>
    </w:p>
    <w:p w14:paraId="1BFEA0EE" w14:textId="77777777" w:rsidR="00B525D4" w:rsidRPr="00942D4E" w:rsidRDefault="00B525D4" w:rsidP="00942D4E">
      <w:pPr>
        <w:rPr>
          <w:b/>
          <w:sz w:val="10"/>
          <w:szCs w:val="10"/>
        </w:rPr>
      </w:pPr>
    </w:p>
    <w:p w14:paraId="2D07847A" w14:textId="05F93FD3" w:rsidR="00B525D4" w:rsidRPr="00942D4E" w:rsidRDefault="00B525D4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(2019). Examining the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atholic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D22763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ffect on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in </w:t>
      </w:r>
      <w:r w:rsidR="00D22763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indergarten: Evidence from a </w:t>
      </w:r>
      <w:r w:rsidR="00D22763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ationally </w:t>
      </w:r>
      <w:r w:rsidR="00D22763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epresentative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ohort. </w:t>
      </w:r>
      <w:r w:rsidRPr="00942D4E">
        <w:rPr>
          <w:i/>
          <w:sz w:val="22"/>
          <w:szCs w:val="22"/>
        </w:rPr>
        <w:t xml:space="preserve">Paper presentation at the annual conference of the American Educational Research Association, </w:t>
      </w:r>
      <w:r w:rsidRPr="00942D4E">
        <w:rPr>
          <w:sz w:val="22"/>
          <w:szCs w:val="22"/>
        </w:rPr>
        <w:t xml:space="preserve">Toronto, Canada. </w:t>
      </w:r>
    </w:p>
    <w:p w14:paraId="1FA2FD04" w14:textId="77777777" w:rsidR="009F6DB4" w:rsidRPr="00942D4E" w:rsidRDefault="009F6DB4" w:rsidP="00942D4E">
      <w:pPr>
        <w:rPr>
          <w:sz w:val="10"/>
          <w:szCs w:val="10"/>
        </w:rPr>
      </w:pPr>
    </w:p>
    <w:p w14:paraId="4AD14118" w14:textId="212464F1" w:rsidR="009F6DB4" w:rsidRPr="00942D4E" w:rsidRDefault="009F6DB4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lastRenderedPageBreak/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Salem, C.,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(2019). Is there </w:t>
      </w:r>
      <w:r w:rsidR="00D22763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quity in </w:t>
      </w:r>
      <w:r w:rsidR="00D22763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ccess to </w:t>
      </w:r>
      <w:r w:rsidR="00D22763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D22763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ransportation? Exploring </w:t>
      </w:r>
      <w:r w:rsidR="00D22763" w:rsidRPr="00942D4E">
        <w:rPr>
          <w:sz w:val="22"/>
          <w:szCs w:val="22"/>
        </w:rPr>
        <w:t>b</w:t>
      </w:r>
      <w:r w:rsidRPr="00942D4E">
        <w:rPr>
          <w:sz w:val="22"/>
          <w:szCs w:val="22"/>
        </w:rPr>
        <w:t xml:space="preserve">using in </w:t>
      </w:r>
      <w:r w:rsidR="00D22763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ural </w:t>
      </w:r>
      <w:r w:rsidR="00D22763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ommunities. </w:t>
      </w:r>
      <w:r w:rsidRPr="00942D4E">
        <w:rPr>
          <w:i/>
          <w:sz w:val="22"/>
          <w:szCs w:val="22"/>
        </w:rPr>
        <w:t xml:space="preserve">Paper presentation at the annual conference of the American Educational Research Association, </w:t>
      </w:r>
      <w:r w:rsidRPr="00942D4E">
        <w:rPr>
          <w:sz w:val="22"/>
          <w:szCs w:val="22"/>
        </w:rPr>
        <w:t xml:space="preserve">Toronto, Canada. </w:t>
      </w:r>
    </w:p>
    <w:p w14:paraId="2C69421D" w14:textId="77777777" w:rsidR="00850D0B" w:rsidRPr="00942D4E" w:rsidRDefault="00850D0B" w:rsidP="00942D4E">
      <w:pPr>
        <w:rPr>
          <w:sz w:val="10"/>
          <w:szCs w:val="10"/>
        </w:rPr>
      </w:pPr>
    </w:p>
    <w:p w14:paraId="12C05EA3" w14:textId="0ED2BD23" w:rsidR="00AE71F1" w:rsidRDefault="00850D0B" w:rsidP="00FB3FCD">
      <w:pPr>
        <w:pStyle w:val="ListParagraph"/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(2019). </w:t>
      </w:r>
      <w:r w:rsidRPr="00942D4E">
        <w:rPr>
          <w:color w:val="000000"/>
          <w:sz w:val="22"/>
          <w:szCs w:val="22"/>
        </w:rPr>
        <w:t xml:space="preserve">“Attending” </w:t>
      </w:r>
      <w:r w:rsidR="00D22763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harter </w:t>
      </w:r>
      <w:r w:rsidR="00D22763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chools: Examining a </w:t>
      </w:r>
      <w:r w:rsidR="00D22763" w:rsidRPr="00942D4E">
        <w:rPr>
          <w:color w:val="000000"/>
          <w:sz w:val="22"/>
          <w:szCs w:val="22"/>
        </w:rPr>
        <w:t>na</w:t>
      </w:r>
      <w:r w:rsidRPr="00942D4E">
        <w:rPr>
          <w:color w:val="000000"/>
          <w:sz w:val="22"/>
          <w:szCs w:val="22"/>
        </w:rPr>
        <w:t xml:space="preserve">tionally </w:t>
      </w:r>
      <w:r w:rsidR="00D22763" w:rsidRPr="00942D4E">
        <w:rPr>
          <w:color w:val="000000"/>
          <w:sz w:val="22"/>
          <w:szCs w:val="22"/>
        </w:rPr>
        <w:t>r</w:t>
      </w:r>
      <w:r w:rsidRPr="00942D4E">
        <w:rPr>
          <w:color w:val="000000"/>
          <w:sz w:val="22"/>
          <w:szCs w:val="22"/>
        </w:rPr>
        <w:t xml:space="preserve">epresentative </w:t>
      </w:r>
      <w:r w:rsidR="00D22763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ohort of </w:t>
      </w:r>
      <w:r w:rsidR="00D22763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lementary </w:t>
      </w:r>
      <w:r w:rsidR="00D22763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tudents. </w:t>
      </w:r>
      <w:r w:rsidRPr="00942D4E">
        <w:rPr>
          <w:i/>
          <w:iCs/>
          <w:sz w:val="22"/>
          <w:szCs w:val="22"/>
        </w:rPr>
        <w:t>Paper presentation at the International Conference on School Choice and Reform</w:t>
      </w:r>
      <w:r w:rsidRPr="00942D4E">
        <w:rPr>
          <w:color w:val="000000"/>
          <w:sz w:val="22"/>
          <w:szCs w:val="22"/>
        </w:rPr>
        <w:t>, Lisbon, Portugal.</w:t>
      </w:r>
    </w:p>
    <w:p w14:paraId="2832DE87" w14:textId="77777777" w:rsidR="00FB3FCD" w:rsidRPr="00FB3FCD" w:rsidRDefault="00FB3FCD" w:rsidP="00FB3FCD">
      <w:pPr>
        <w:rPr>
          <w:color w:val="000000"/>
          <w:sz w:val="10"/>
          <w:szCs w:val="10"/>
        </w:rPr>
      </w:pPr>
    </w:p>
    <w:p w14:paraId="4D165600" w14:textId="3C5AEF26" w:rsidR="00B23ACE" w:rsidRPr="00942D4E" w:rsidRDefault="009F6DB4" w:rsidP="00942D4E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(2019). </w:t>
      </w:r>
      <w:r w:rsidR="00850D0B" w:rsidRPr="00942D4E">
        <w:rPr>
          <w:sz w:val="22"/>
          <w:szCs w:val="22"/>
        </w:rPr>
        <w:t xml:space="preserve">Absenteeism in </w:t>
      </w:r>
      <w:r w:rsidR="00D22763" w:rsidRPr="00942D4E">
        <w:rPr>
          <w:sz w:val="22"/>
          <w:szCs w:val="22"/>
        </w:rPr>
        <w:t>f</w:t>
      </w:r>
      <w:r w:rsidR="00850D0B" w:rsidRPr="00942D4E">
        <w:rPr>
          <w:sz w:val="22"/>
          <w:szCs w:val="22"/>
        </w:rPr>
        <w:t>ull-</w:t>
      </w:r>
      <w:r w:rsidR="00D22763" w:rsidRPr="00942D4E">
        <w:rPr>
          <w:sz w:val="22"/>
          <w:szCs w:val="22"/>
        </w:rPr>
        <w:t>d</w:t>
      </w:r>
      <w:r w:rsidR="00850D0B" w:rsidRPr="00942D4E">
        <w:rPr>
          <w:sz w:val="22"/>
          <w:szCs w:val="22"/>
        </w:rPr>
        <w:t xml:space="preserve">ay vs. </w:t>
      </w:r>
      <w:r w:rsidR="00D22763" w:rsidRPr="00942D4E">
        <w:rPr>
          <w:sz w:val="22"/>
          <w:szCs w:val="22"/>
        </w:rPr>
        <w:t>p</w:t>
      </w:r>
      <w:r w:rsidR="00850D0B" w:rsidRPr="00942D4E">
        <w:rPr>
          <w:sz w:val="22"/>
          <w:szCs w:val="22"/>
        </w:rPr>
        <w:t>art-</w:t>
      </w:r>
      <w:r w:rsidR="00D22763" w:rsidRPr="00942D4E">
        <w:rPr>
          <w:sz w:val="22"/>
          <w:szCs w:val="22"/>
        </w:rPr>
        <w:t>d</w:t>
      </w:r>
      <w:r w:rsidR="00850D0B" w:rsidRPr="00942D4E">
        <w:rPr>
          <w:sz w:val="22"/>
          <w:szCs w:val="22"/>
        </w:rPr>
        <w:t xml:space="preserve">ay </w:t>
      </w:r>
      <w:r w:rsidR="00D22763" w:rsidRPr="00942D4E">
        <w:rPr>
          <w:sz w:val="22"/>
          <w:szCs w:val="22"/>
        </w:rPr>
        <w:t>k</w:t>
      </w:r>
      <w:r w:rsidR="00850D0B" w:rsidRPr="00942D4E">
        <w:rPr>
          <w:sz w:val="22"/>
          <w:szCs w:val="22"/>
        </w:rPr>
        <w:t xml:space="preserve">indergarten in the United States: Do the </w:t>
      </w:r>
      <w:r w:rsidR="00D22763" w:rsidRPr="00942D4E">
        <w:rPr>
          <w:sz w:val="22"/>
          <w:szCs w:val="22"/>
        </w:rPr>
        <w:t>d</w:t>
      </w:r>
      <w:r w:rsidR="00850D0B" w:rsidRPr="00942D4E">
        <w:rPr>
          <w:sz w:val="22"/>
          <w:szCs w:val="22"/>
        </w:rPr>
        <w:t xml:space="preserve">ifferences in </w:t>
      </w:r>
      <w:r w:rsidR="00D22763" w:rsidRPr="00942D4E">
        <w:rPr>
          <w:sz w:val="22"/>
          <w:szCs w:val="22"/>
        </w:rPr>
        <w:t>a</w:t>
      </w:r>
      <w:r w:rsidR="00850D0B" w:rsidRPr="00942D4E">
        <w:rPr>
          <w:sz w:val="22"/>
          <w:szCs w:val="22"/>
        </w:rPr>
        <w:t xml:space="preserve">bsenteeism </w:t>
      </w:r>
      <w:r w:rsidR="00D22763" w:rsidRPr="00942D4E">
        <w:rPr>
          <w:sz w:val="22"/>
          <w:szCs w:val="22"/>
        </w:rPr>
        <w:t>p</w:t>
      </w:r>
      <w:r w:rsidR="00850D0B" w:rsidRPr="00942D4E">
        <w:rPr>
          <w:sz w:val="22"/>
          <w:szCs w:val="22"/>
        </w:rPr>
        <w:t xml:space="preserve">ersist in </w:t>
      </w:r>
      <w:r w:rsidR="00D22763" w:rsidRPr="00942D4E">
        <w:rPr>
          <w:sz w:val="22"/>
          <w:szCs w:val="22"/>
        </w:rPr>
        <w:t>l</w:t>
      </w:r>
      <w:r w:rsidR="00850D0B" w:rsidRPr="00942D4E">
        <w:rPr>
          <w:sz w:val="22"/>
          <w:szCs w:val="22"/>
        </w:rPr>
        <w:t xml:space="preserve">ater </w:t>
      </w:r>
      <w:r w:rsidR="00D22763" w:rsidRPr="00942D4E">
        <w:rPr>
          <w:sz w:val="22"/>
          <w:szCs w:val="22"/>
        </w:rPr>
        <w:t>y</w:t>
      </w:r>
      <w:r w:rsidR="00850D0B" w:rsidRPr="00942D4E">
        <w:rPr>
          <w:sz w:val="22"/>
          <w:szCs w:val="22"/>
        </w:rPr>
        <w:t xml:space="preserve">ears of </w:t>
      </w:r>
      <w:r w:rsidR="00D22763" w:rsidRPr="00942D4E">
        <w:rPr>
          <w:sz w:val="22"/>
          <w:szCs w:val="22"/>
        </w:rPr>
        <w:t>p</w:t>
      </w:r>
      <w:r w:rsidR="00850D0B" w:rsidRPr="00942D4E">
        <w:rPr>
          <w:sz w:val="22"/>
          <w:szCs w:val="22"/>
        </w:rPr>
        <w:t xml:space="preserve">rimary </w:t>
      </w:r>
      <w:r w:rsidR="00D22763" w:rsidRPr="00942D4E">
        <w:rPr>
          <w:sz w:val="22"/>
          <w:szCs w:val="22"/>
        </w:rPr>
        <w:t>s</w:t>
      </w:r>
      <w:r w:rsidR="00850D0B" w:rsidRPr="00942D4E">
        <w:rPr>
          <w:sz w:val="22"/>
          <w:szCs w:val="22"/>
        </w:rPr>
        <w:t xml:space="preserve">chool for </w:t>
      </w:r>
      <w:r w:rsidR="00D22763" w:rsidRPr="00942D4E">
        <w:rPr>
          <w:sz w:val="22"/>
          <w:szCs w:val="22"/>
        </w:rPr>
        <w:t>c</w:t>
      </w:r>
      <w:r w:rsidR="00850D0B" w:rsidRPr="00942D4E">
        <w:rPr>
          <w:sz w:val="22"/>
          <w:szCs w:val="22"/>
        </w:rPr>
        <w:t xml:space="preserve">hildren with </w:t>
      </w:r>
      <w:r w:rsidR="00D22763" w:rsidRPr="00942D4E">
        <w:rPr>
          <w:sz w:val="22"/>
          <w:szCs w:val="22"/>
        </w:rPr>
        <w:t>d</w:t>
      </w:r>
      <w:r w:rsidR="00850D0B" w:rsidRPr="00942D4E">
        <w:rPr>
          <w:sz w:val="22"/>
          <w:szCs w:val="22"/>
        </w:rPr>
        <w:t xml:space="preserve">isabilities? </w:t>
      </w:r>
      <w:r w:rsidR="00850D0B" w:rsidRPr="00942D4E">
        <w:rPr>
          <w:i/>
          <w:sz w:val="22"/>
          <w:szCs w:val="22"/>
        </w:rPr>
        <w:t>Paper presentation at the annual international conference on education of the Athens Institute for Education and Research</w:t>
      </w:r>
      <w:r w:rsidR="00850D0B" w:rsidRPr="00942D4E">
        <w:rPr>
          <w:sz w:val="22"/>
          <w:szCs w:val="22"/>
        </w:rPr>
        <w:t>, Athens, Greece</w:t>
      </w:r>
      <w:r w:rsidR="008D180F" w:rsidRPr="00942D4E">
        <w:rPr>
          <w:sz w:val="22"/>
          <w:szCs w:val="22"/>
        </w:rPr>
        <w:t>.</w:t>
      </w:r>
    </w:p>
    <w:p w14:paraId="7F44E973" w14:textId="77777777" w:rsidR="00F27906" w:rsidRPr="00D91EE8" w:rsidRDefault="00F27906" w:rsidP="00942D4E">
      <w:pPr>
        <w:rPr>
          <w:sz w:val="10"/>
          <w:szCs w:val="10"/>
        </w:rPr>
      </w:pPr>
    </w:p>
    <w:p w14:paraId="1422DA27" w14:textId="3A4B8D48" w:rsidR="00C252D3" w:rsidRPr="00635623" w:rsidRDefault="00C252D3" w:rsidP="00C252D3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>Presentations in 2018</w:t>
      </w:r>
    </w:p>
    <w:p w14:paraId="766A5DE3" w14:textId="05E92B13" w:rsidR="002B5878" w:rsidRPr="00942D4E" w:rsidRDefault="002B5878" w:rsidP="00942D4E">
      <w:pPr>
        <w:rPr>
          <w:bCs/>
          <w:sz w:val="10"/>
          <w:szCs w:val="10"/>
        </w:rPr>
      </w:pPr>
    </w:p>
    <w:p w14:paraId="64035984" w14:textId="66343D18" w:rsidR="008B10F2" w:rsidRPr="00942D4E" w:rsidRDefault="008B10F2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b/>
          <w:bCs/>
          <w:sz w:val="22"/>
          <w:szCs w:val="22"/>
        </w:rPr>
        <w:t xml:space="preserve">Kirksey, </w:t>
      </w:r>
      <w:r w:rsidR="00912815" w:rsidRPr="00942D4E">
        <w:rPr>
          <w:b/>
          <w:bCs/>
          <w:sz w:val="22"/>
          <w:szCs w:val="22"/>
        </w:rPr>
        <w:t>J. J.</w:t>
      </w:r>
      <w:r w:rsidR="005B4C18" w:rsidRPr="00942D4E">
        <w:rPr>
          <w:bCs/>
          <w:sz w:val="22"/>
          <w:szCs w:val="22"/>
        </w:rPr>
        <w:t xml:space="preserve"> </w:t>
      </w:r>
      <w:r w:rsidRPr="00942D4E">
        <w:rPr>
          <w:bCs/>
          <w:sz w:val="22"/>
          <w:szCs w:val="22"/>
        </w:rPr>
        <w:t xml:space="preserve">(2018). </w:t>
      </w:r>
      <w:r w:rsidRPr="00942D4E">
        <w:rPr>
          <w:sz w:val="22"/>
          <w:szCs w:val="22"/>
          <w:shd w:val="clear" w:color="auto" w:fill="FFFFFF"/>
        </w:rPr>
        <w:t xml:space="preserve">Going </w:t>
      </w:r>
      <w:r w:rsidR="00F2660D" w:rsidRPr="00942D4E">
        <w:rPr>
          <w:sz w:val="22"/>
          <w:szCs w:val="22"/>
          <w:shd w:val="clear" w:color="auto" w:fill="FFFFFF"/>
        </w:rPr>
        <w:t>b</w:t>
      </w:r>
      <w:r w:rsidRPr="00942D4E">
        <w:rPr>
          <w:sz w:val="22"/>
          <w:szCs w:val="22"/>
          <w:shd w:val="clear" w:color="auto" w:fill="FFFFFF"/>
        </w:rPr>
        <w:t xml:space="preserve">eyond </w:t>
      </w:r>
      <w:r w:rsidR="00F2660D" w:rsidRPr="00942D4E">
        <w:rPr>
          <w:sz w:val="22"/>
          <w:szCs w:val="22"/>
          <w:shd w:val="clear" w:color="auto" w:fill="FFFFFF"/>
        </w:rPr>
        <w:t>w</w:t>
      </w:r>
      <w:r w:rsidRPr="00942D4E">
        <w:rPr>
          <w:sz w:val="22"/>
          <w:szCs w:val="22"/>
          <w:shd w:val="clear" w:color="auto" w:fill="FFFFFF"/>
        </w:rPr>
        <w:t xml:space="preserve">hat </w:t>
      </w:r>
      <w:r w:rsidR="00F2660D" w:rsidRPr="00942D4E">
        <w:rPr>
          <w:sz w:val="22"/>
          <w:szCs w:val="22"/>
          <w:shd w:val="clear" w:color="auto" w:fill="FFFFFF"/>
        </w:rPr>
        <w:t>i</w:t>
      </w:r>
      <w:r w:rsidRPr="00942D4E">
        <w:rPr>
          <w:sz w:val="22"/>
          <w:szCs w:val="22"/>
          <w:shd w:val="clear" w:color="auto" w:fill="FFFFFF"/>
        </w:rPr>
        <w:t xml:space="preserve">s </w:t>
      </w:r>
      <w:r w:rsidR="00F2660D" w:rsidRPr="00942D4E">
        <w:rPr>
          <w:sz w:val="22"/>
          <w:szCs w:val="22"/>
          <w:shd w:val="clear" w:color="auto" w:fill="FFFFFF"/>
        </w:rPr>
        <w:t>e</w:t>
      </w:r>
      <w:r w:rsidRPr="00942D4E">
        <w:rPr>
          <w:sz w:val="22"/>
          <w:szCs w:val="22"/>
          <w:shd w:val="clear" w:color="auto" w:fill="FFFFFF"/>
        </w:rPr>
        <w:t xml:space="preserve">xpected: ICE </w:t>
      </w:r>
      <w:r w:rsidR="00F2660D" w:rsidRPr="00942D4E">
        <w:rPr>
          <w:sz w:val="22"/>
          <w:szCs w:val="22"/>
          <w:shd w:val="clear" w:color="auto" w:fill="FFFFFF"/>
        </w:rPr>
        <w:t>e</w:t>
      </w:r>
      <w:r w:rsidRPr="00942D4E">
        <w:rPr>
          <w:sz w:val="22"/>
          <w:szCs w:val="22"/>
          <w:shd w:val="clear" w:color="auto" w:fill="FFFFFF"/>
        </w:rPr>
        <w:t xml:space="preserve">nforcement and </w:t>
      </w:r>
      <w:r w:rsidR="00F2660D" w:rsidRPr="00942D4E">
        <w:rPr>
          <w:sz w:val="22"/>
          <w:szCs w:val="22"/>
          <w:shd w:val="clear" w:color="auto" w:fill="FFFFFF"/>
        </w:rPr>
        <w:t>c</w:t>
      </w:r>
      <w:r w:rsidRPr="00942D4E">
        <w:rPr>
          <w:sz w:val="22"/>
          <w:szCs w:val="22"/>
          <w:shd w:val="clear" w:color="auto" w:fill="FFFFFF"/>
        </w:rPr>
        <w:t xml:space="preserve">hronic </w:t>
      </w:r>
      <w:r w:rsidR="00F2660D" w:rsidRPr="00942D4E">
        <w:rPr>
          <w:sz w:val="22"/>
          <w:szCs w:val="22"/>
          <w:shd w:val="clear" w:color="auto" w:fill="FFFFFF"/>
        </w:rPr>
        <w:t>a</w:t>
      </w:r>
      <w:r w:rsidRPr="00942D4E">
        <w:rPr>
          <w:sz w:val="22"/>
          <w:szCs w:val="22"/>
          <w:shd w:val="clear" w:color="auto" w:fill="FFFFFF"/>
        </w:rPr>
        <w:t xml:space="preserve">bsenteeism of </w:t>
      </w:r>
      <w:r w:rsidR="00F2660D" w:rsidRPr="00942D4E">
        <w:rPr>
          <w:sz w:val="22"/>
          <w:szCs w:val="22"/>
          <w:shd w:val="clear" w:color="auto" w:fill="FFFFFF"/>
        </w:rPr>
        <w:t>m</w:t>
      </w:r>
      <w:r w:rsidRPr="00942D4E">
        <w:rPr>
          <w:sz w:val="22"/>
          <w:szCs w:val="22"/>
          <w:shd w:val="clear" w:color="auto" w:fill="FFFFFF"/>
        </w:rPr>
        <w:t xml:space="preserve">igrant and </w:t>
      </w:r>
      <w:r w:rsidR="00F2660D" w:rsidRPr="00942D4E">
        <w:rPr>
          <w:sz w:val="22"/>
          <w:szCs w:val="22"/>
          <w:shd w:val="clear" w:color="auto" w:fill="FFFFFF"/>
        </w:rPr>
        <w:t>n</w:t>
      </w:r>
      <w:r w:rsidRPr="00942D4E">
        <w:rPr>
          <w:sz w:val="22"/>
          <w:szCs w:val="22"/>
          <w:shd w:val="clear" w:color="auto" w:fill="FFFFFF"/>
        </w:rPr>
        <w:t>on-</w:t>
      </w:r>
      <w:r w:rsidR="00F2660D" w:rsidRPr="00942D4E">
        <w:rPr>
          <w:sz w:val="22"/>
          <w:szCs w:val="22"/>
          <w:shd w:val="clear" w:color="auto" w:fill="FFFFFF"/>
        </w:rPr>
        <w:t>m</w:t>
      </w:r>
      <w:r w:rsidRPr="00942D4E">
        <w:rPr>
          <w:sz w:val="22"/>
          <w:szCs w:val="22"/>
          <w:shd w:val="clear" w:color="auto" w:fill="FFFFFF"/>
        </w:rPr>
        <w:t xml:space="preserve">igrant </w:t>
      </w:r>
      <w:r w:rsidR="00F2660D" w:rsidRPr="00942D4E">
        <w:rPr>
          <w:sz w:val="22"/>
          <w:szCs w:val="22"/>
          <w:shd w:val="clear" w:color="auto" w:fill="FFFFFF"/>
        </w:rPr>
        <w:t>s</w:t>
      </w:r>
      <w:r w:rsidRPr="00942D4E">
        <w:rPr>
          <w:sz w:val="22"/>
          <w:szCs w:val="22"/>
          <w:shd w:val="clear" w:color="auto" w:fill="FFFFFF"/>
        </w:rPr>
        <w:t xml:space="preserve">tudents in a California </w:t>
      </w:r>
      <w:r w:rsidR="00F2660D" w:rsidRPr="00942D4E">
        <w:rPr>
          <w:sz w:val="22"/>
          <w:szCs w:val="22"/>
          <w:shd w:val="clear" w:color="auto" w:fill="FFFFFF"/>
        </w:rPr>
        <w:t>s</w:t>
      </w:r>
      <w:r w:rsidRPr="00942D4E">
        <w:rPr>
          <w:sz w:val="22"/>
          <w:szCs w:val="22"/>
          <w:shd w:val="clear" w:color="auto" w:fill="FFFFFF"/>
        </w:rPr>
        <w:t xml:space="preserve">chool </w:t>
      </w:r>
      <w:r w:rsidR="00F2660D" w:rsidRPr="00942D4E">
        <w:rPr>
          <w:sz w:val="22"/>
          <w:szCs w:val="22"/>
          <w:shd w:val="clear" w:color="auto" w:fill="FFFFFF"/>
        </w:rPr>
        <w:t>d</w:t>
      </w:r>
      <w:r w:rsidRPr="00942D4E">
        <w:rPr>
          <w:sz w:val="22"/>
          <w:szCs w:val="22"/>
          <w:shd w:val="clear" w:color="auto" w:fill="FFFFFF"/>
        </w:rPr>
        <w:t>istrict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sz w:val="22"/>
          <w:szCs w:val="22"/>
        </w:rPr>
        <w:t>Paper presentation at the annual conference of the Association for Public Policy Analysis and Management</w:t>
      </w:r>
      <w:r w:rsidRPr="00942D4E">
        <w:rPr>
          <w:sz w:val="22"/>
          <w:szCs w:val="22"/>
        </w:rPr>
        <w:t>, Washington D.C.</w:t>
      </w:r>
    </w:p>
    <w:p w14:paraId="715E500A" w14:textId="77777777" w:rsidR="00DB64A5" w:rsidRPr="00942D4E" w:rsidRDefault="00DB64A5" w:rsidP="00942D4E">
      <w:pPr>
        <w:rPr>
          <w:sz w:val="10"/>
          <w:szCs w:val="10"/>
        </w:rPr>
      </w:pPr>
    </w:p>
    <w:p w14:paraId="450E1CD0" w14:textId="5696DD25" w:rsidR="008C4592" w:rsidRPr="00942D4E" w:rsidRDefault="008C4592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Hutt, </w:t>
      </w:r>
      <w:r w:rsidR="00912815" w:rsidRPr="00942D4E">
        <w:rPr>
          <w:sz w:val="22"/>
          <w:szCs w:val="22"/>
        </w:rPr>
        <w:t>E. L.</w:t>
      </w:r>
      <w:r w:rsidRPr="00942D4E">
        <w:rPr>
          <w:sz w:val="22"/>
          <w:szCs w:val="22"/>
        </w:rPr>
        <w:t xml:space="preserve">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(2018). 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Are </w:t>
      </w:r>
      <w:r w:rsidR="00990F49" w:rsidRPr="00942D4E">
        <w:rPr>
          <w:color w:val="000000"/>
          <w:sz w:val="22"/>
          <w:szCs w:val="22"/>
          <w:shd w:val="clear" w:color="auto" w:fill="FFFFFF"/>
        </w:rPr>
        <w:t>n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ew </w:t>
      </w:r>
      <w:r w:rsidR="00990F49" w:rsidRPr="00942D4E">
        <w:rPr>
          <w:color w:val="000000"/>
          <w:sz w:val="22"/>
          <w:szCs w:val="22"/>
          <w:shd w:val="clear" w:color="auto" w:fill="FFFFFF"/>
        </w:rPr>
        <w:t>t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eachers </w:t>
      </w:r>
      <w:r w:rsidR="00990F49" w:rsidRPr="00942D4E">
        <w:rPr>
          <w:color w:val="000000"/>
          <w:sz w:val="22"/>
          <w:szCs w:val="22"/>
          <w:shd w:val="clear" w:color="auto" w:fill="FFFFFF"/>
        </w:rPr>
        <w:t>p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repared to </w:t>
      </w:r>
      <w:r w:rsidR="00990F49" w:rsidRPr="00942D4E">
        <w:rPr>
          <w:color w:val="000000"/>
          <w:sz w:val="22"/>
          <w:szCs w:val="22"/>
          <w:shd w:val="clear" w:color="auto" w:fill="FFFFFF"/>
        </w:rPr>
        <w:t>e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ducate </w:t>
      </w:r>
      <w:r w:rsidR="00990F49" w:rsidRPr="00942D4E">
        <w:rPr>
          <w:color w:val="000000"/>
          <w:sz w:val="22"/>
          <w:szCs w:val="22"/>
          <w:shd w:val="clear" w:color="auto" w:fill="FFFFFF"/>
        </w:rPr>
        <w:t>s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tudents with </w:t>
      </w:r>
      <w:r w:rsidR="00990F49" w:rsidRPr="00942D4E">
        <w:rPr>
          <w:color w:val="000000"/>
          <w:sz w:val="22"/>
          <w:szCs w:val="22"/>
          <w:shd w:val="clear" w:color="auto" w:fill="FFFFFF"/>
        </w:rPr>
        <w:t>d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isabilities? Examining the </w:t>
      </w:r>
      <w:r w:rsidR="00990F49" w:rsidRPr="00942D4E">
        <w:rPr>
          <w:color w:val="000000"/>
          <w:sz w:val="22"/>
          <w:szCs w:val="22"/>
          <w:shd w:val="clear" w:color="auto" w:fill="FFFFFF"/>
        </w:rPr>
        <w:t>o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verlay of </w:t>
      </w:r>
      <w:r w:rsidR="00990F49" w:rsidRPr="00942D4E">
        <w:rPr>
          <w:color w:val="000000"/>
          <w:sz w:val="22"/>
          <w:szCs w:val="22"/>
          <w:shd w:val="clear" w:color="auto" w:fill="FFFFFF"/>
        </w:rPr>
        <w:t>ch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anges to </w:t>
      </w:r>
      <w:r w:rsidR="00990F49" w:rsidRPr="00942D4E">
        <w:rPr>
          <w:color w:val="000000"/>
          <w:sz w:val="22"/>
          <w:szCs w:val="22"/>
          <w:shd w:val="clear" w:color="auto" w:fill="FFFFFF"/>
        </w:rPr>
        <w:t>i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nclusion and </w:t>
      </w:r>
      <w:r w:rsidR="00990F49" w:rsidRPr="00942D4E">
        <w:rPr>
          <w:color w:val="000000"/>
          <w:sz w:val="22"/>
          <w:szCs w:val="22"/>
          <w:shd w:val="clear" w:color="auto" w:fill="FFFFFF"/>
        </w:rPr>
        <w:t>t</w:t>
      </w:r>
      <w:r w:rsidRPr="00942D4E">
        <w:rPr>
          <w:color w:val="000000"/>
          <w:sz w:val="22"/>
          <w:szCs w:val="22"/>
          <w:shd w:val="clear" w:color="auto" w:fill="FFFFFF"/>
        </w:rPr>
        <w:t xml:space="preserve">eacher </w:t>
      </w:r>
      <w:r w:rsidR="00990F49" w:rsidRPr="00942D4E">
        <w:rPr>
          <w:color w:val="000000"/>
          <w:sz w:val="22"/>
          <w:szCs w:val="22"/>
          <w:shd w:val="clear" w:color="auto" w:fill="FFFFFF"/>
        </w:rPr>
        <w:t>e</w:t>
      </w:r>
      <w:r w:rsidRPr="00942D4E">
        <w:rPr>
          <w:color w:val="000000"/>
          <w:sz w:val="22"/>
          <w:szCs w:val="22"/>
          <w:shd w:val="clear" w:color="auto" w:fill="FFFFFF"/>
        </w:rPr>
        <w:t>ducation</w:t>
      </w:r>
      <w:r w:rsidR="00990F49" w:rsidRPr="00942D4E">
        <w:rPr>
          <w:color w:val="000000"/>
          <w:sz w:val="22"/>
          <w:szCs w:val="22"/>
          <w:shd w:val="clear" w:color="auto" w:fill="FFFFFF"/>
        </w:rPr>
        <w:t xml:space="preserve"> p</w:t>
      </w:r>
      <w:r w:rsidRPr="00942D4E">
        <w:rPr>
          <w:color w:val="000000"/>
          <w:sz w:val="22"/>
          <w:szCs w:val="22"/>
          <w:shd w:val="clear" w:color="auto" w:fill="FFFFFF"/>
        </w:rPr>
        <w:t>olicies</w:t>
      </w:r>
      <w:r w:rsidRPr="00942D4E">
        <w:rPr>
          <w:sz w:val="22"/>
          <w:szCs w:val="22"/>
        </w:rPr>
        <w:t>.</w:t>
      </w:r>
      <w:r w:rsidRPr="00942D4E">
        <w:rPr>
          <w:i/>
          <w:color w:val="000000"/>
          <w:sz w:val="22"/>
          <w:szCs w:val="22"/>
        </w:rPr>
        <w:t xml:space="preserve"> Paper presentation at the international conference of the Association for </w:t>
      </w:r>
      <w:r w:rsidR="0079372C" w:rsidRPr="00942D4E">
        <w:rPr>
          <w:i/>
          <w:color w:val="000000"/>
          <w:sz w:val="22"/>
          <w:szCs w:val="22"/>
        </w:rPr>
        <w:t>Public Policy Analysis and Management</w:t>
      </w:r>
      <w:r w:rsidRPr="00942D4E">
        <w:rPr>
          <w:color w:val="000000"/>
          <w:sz w:val="22"/>
          <w:szCs w:val="22"/>
        </w:rPr>
        <w:t xml:space="preserve">, </w:t>
      </w:r>
      <w:r w:rsidR="0079372C" w:rsidRPr="00942D4E">
        <w:rPr>
          <w:color w:val="000000"/>
          <w:sz w:val="22"/>
          <w:szCs w:val="22"/>
        </w:rPr>
        <w:t>Mexico City, Mexico</w:t>
      </w:r>
      <w:r w:rsidRPr="00942D4E">
        <w:rPr>
          <w:color w:val="000000"/>
          <w:sz w:val="22"/>
          <w:szCs w:val="22"/>
        </w:rPr>
        <w:t>.</w:t>
      </w:r>
    </w:p>
    <w:p w14:paraId="49743573" w14:textId="77777777" w:rsidR="008C4592" w:rsidRPr="00942D4E" w:rsidRDefault="008C4592" w:rsidP="00942D4E">
      <w:pPr>
        <w:contextualSpacing/>
        <w:rPr>
          <w:sz w:val="10"/>
          <w:szCs w:val="10"/>
        </w:rPr>
      </w:pPr>
    </w:p>
    <w:p w14:paraId="7F0637E9" w14:textId="70FF1FE5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>McGinnis, C.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M.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(2018). Factors in </w:t>
      </w:r>
      <w:r w:rsidR="00990F49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hoice: How </w:t>
      </w:r>
      <w:r w:rsidR="00990F49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arents </w:t>
      </w:r>
      <w:r w:rsidR="00990F49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elect </w:t>
      </w:r>
      <w:r w:rsidR="00990F49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chools for </w:t>
      </w:r>
      <w:r w:rsidR="00990F49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heir </w:t>
      </w:r>
      <w:r w:rsidR="00990F49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 in </w:t>
      </w:r>
      <w:r w:rsidR="00990F49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istricts of </w:t>
      </w:r>
      <w:r w:rsidR="00990F49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hoice. </w:t>
      </w:r>
      <w:r w:rsidRPr="00942D4E">
        <w:rPr>
          <w:i/>
          <w:sz w:val="22"/>
          <w:szCs w:val="22"/>
        </w:rPr>
        <w:t>Paper presentation at the annual conference of the American Psychological Association</w:t>
      </w:r>
      <w:r w:rsidRPr="00942D4E">
        <w:rPr>
          <w:sz w:val="22"/>
          <w:szCs w:val="22"/>
        </w:rPr>
        <w:t>, San Francisco, CA.</w:t>
      </w:r>
    </w:p>
    <w:p w14:paraId="7779BE24" w14:textId="77777777" w:rsidR="002B5878" w:rsidRPr="00942D4E" w:rsidRDefault="002B5878" w:rsidP="00942D4E">
      <w:pPr>
        <w:contextualSpacing/>
        <w:rPr>
          <w:sz w:val="10"/>
          <w:szCs w:val="10"/>
        </w:rPr>
      </w:pPr>
    </w:p>
    <w:p w14:paraId="70BCCAF5" w14:textId="28B70A77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proofErr w:type="spellStart"/>
      <w:r w:rsidRPr="00942D4E">
        <w:rPr>
          <w:sz w:val="22"/>
          <w:szCs w:val="22"/>
        </w:rPr>
        <w:t>Sattin</w:t>
      </w:r>
      <w:proofErr w:type="spellEnd"/>
      <w:r w:rsidRPr="00942D4E">
        <w:rPr>
          <w:sz w:val="22"/>
          <w:szCs w:val="22"/>
        </w:rPr>
        <w:t xml:space="preserve">-Bajaj, C.,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, 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(2018). Schools as </w:t>
      </w:r>
      <w:r w:rsidR="00990F49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anctuaries? Examining the </w:t>
      </w:r>
      <w:r w:rsidR="00990F49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elationship between </w:t>
      </w:r>
      <w:r w:rsidR="00990F49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mmigration </w:t>
      </w:r>
      <w:r w:rsidR="00990F49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nforcement and </w:t>
      </w:r>
      <w:r w:rsidR="00990F49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 </w:t>
      </w:r>
      <w:r w:rsidR="00990F49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ates for </w:t>
      </w:r>
      <w:r w:rsidR="00990F49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>mmigrant-</w:t>
      </w:r>
      <w:r w:rsidR="00990F49" w:rsidRPr="00942D4E">
        <w:rPr>
          <w:sz w:val="22"/>
          <w:szCs w:val="22"/>
        </w:rPr>
        <w:t>o</w:t>
      </w:r>
      <w:r w:rsidRPr="00942D4E">
        <w:rPr>
          <w:sz w:val="22"/>
          <w:szCs w:val="22"/>
        </w:rPr>
        <w:t xml:space="preserve">rigin </w:t>
      </w:r>
      <w:r w:rsidR="00990F49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hildren. </w:t>
      </w:r>
      <w:r w:rsidRPr="00942D4E">
        <w:rPr>
          <w:i/>
          <w:color w:val="000000"/>
          <w:sz w:val="22"/>
          <w:szCs w:val="22"/>
        </w:rPr>
        <w:t>Paper presentation at the annual conference of the Association for Education Finance and Policy</w:t>
      </w:r>
      <w:r w:rsidRPr="00942D4E">
        <w:rPr>
          <w:color w:val="000000"/>
          <w:sz w:val="22"/>
          <w:szCs w:val="22"/>
        </w:rPr>
        <w:t>, Portland, OR.</w:t>
      </w:r>
    </w:p>
    <w:p w14:paraId="15C30CD9" w14:textId="77777777" w:rsidR="0040542F" w:rsidRPr="00942D4E" w:rsidRDefault="0040542F" w:rsidP="00942D4E">
      <w:pPr>
        <w:contextualSpacing/>
        <w:rPr>
          <w:sz w:val="10"/>
          <w:szCs w:val="10"/>
        </w:rPr>
      </w:pPr>
    </w:p>
    <w:p w14:paraId="76D08D69" w14:textId="028F61E0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Hutt, </w:t>
      </w:r>
      <w:r w:rsidR="00912815" w:rsidRPr="00942D4E">
        <w:rPr>
          <w:sz w:val="22"/>
          <w:szCs w:val="22"/>
        </w:rPr>
        <w:t>E. L.</w:t>
      </w:r>
      <w:r w:rsidRPr="00942D4E">
        <w:rPr>
          <w:sz w:val="22"/>
          <w:szCs w:val="22"/>
        </w:rPr>
        <w:t xml:space="preserve">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(2018). Do </w:t>
      </w:r>
      <w:r w:rsidR="00990F49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ew </w:t>
      </w:r>
      <w:r w:rsidR="00990F49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eachers </w:t>
      </w:r>
      <w:r w:rsidR="00990F49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eel </w:t>
      </w:r>
      <w:r w:rsidR="00990F49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repared to </w:t>
      </w:r>
      <w:r w:rsidR="00990F49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ducate </w:t>
      </w:r>
      <w:r w:rsidR="00990F49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tudents with </w:t>
      </w:r>
      <w:r w:rsidR="00990F49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earning </w:t>
      </w:r>
      <w:r w:rsidR="00990F49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>isabilities? Evidence from California.</w:t>
      </w:r>
      <w:r w:rsidRPr="00942D4E">
        <w:rPr>
          <w:i/>
          <w:color w:val="000000"/>
          <w:sz w:val="22"/>
          <w:szCs w:val="22"/>
        </w:rPr>
        <w:t xml:space="preserve"> Paper presentation at the annual conference of the Association for Education Finance and Policy</w:t>
      </w:r>
      <w:r w:rsidRPr="00942D4E">
        <w:rPr>
          <w:color w:val="000000"/>
          <w:sz w:val="22"/>
          <w:szCs w:val="22"/>
        </w:rPr>
        <w:t>, Portland, OR.</w:t>
      </w:r>
    </w:p>
    <w:p w14:paraId="39CDF845" w14:textId="77777777" w:rsidR="0040542F" w:rsidRPr="00942D4E" w:rsidRDefault="0040542F" w:rsidP="00942D4E">
      <w:pPr>
        <w:rPr>
          <w:color w:val="000000"/>
          <w:sz w:val="10"/>
          <w:szCs w:val="10"/>
        </w:rPr>
      </w:pPr>
    </w:p>
    <w:p w14:paraId="2DBA441D" w14:textId="0B5D2300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color w:val="000000"/>
          <w:sz w:val="22"/>
          <w:szCs w:val="22"/>
        </w:rPr>
      </w:pPr>
      <w:r w:rsidRPr="00942D4E">
        <w:rPr>
          <w:b/>
          <w:color w:val="000000"/>
          <w:sz w:val="22"/>
          <w:szCs w:val="22"/>
        </w:rPr>
        <w:t xml:space="preserve">Kirksey, </w:t>
      </w:r>
      <w:r w:rsidR="00912815" w:rsidRPr="00942D4E">
        <w:rPr>
          <w:b/>
          <w:color w:val="000000"/>
          <w:sz w:val="22"/>
          <w:szCs w:val="22"/>
        </w:rPr>
        <w:t>J. J.</w:t>
      </w:r>
      <w:r w:rsidRPr="00942D4E">
        <w:rPr>
          <w:color w:val="000000"/>
          <w:sz w:val="22"/>
          <w:szCs w:val="22"/>
        </w:rPr>
        <w:t xml:space="preserve"> &amp; McGinnis, C.</w:t>
      </w:r>
      <w:r w:rsidR="00912815" w:rsidRPr="00942D4E">
        <w:rPr>
          <w:color w:val="000000"/>
          <w:sz w:val="22"/>
          <w:szCs w:val="22"/>
        </w:rPr>
        <w:t xml:space="preserve"> </w:t>
      </w:r>
      <w:r w:rsidRPr="00942D4E">
        <w:rPr>
          <w:color w:val="000000"/>
          <w:sz w:val="22"/>
          <w:szCs w:val="22"/>
        </w:rPr>
        <w:t xml:space="preserve">M. (2018). “Attending” </w:t>
      </w:r>
      <w:r w:rsidR="00990F49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harter </w:t>
      </w:r>
      <w:r w:rsidR="00990F49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chools: Examining a </w:t>
      </w:r>
      <w:r w:rsidR="00990F49" w:rsidRPr="00942D4E">
        <w:rPr>
          <w:color w:val="000000"/>
          <w:sz w:val="22"/>
          <w:szCs w:val="22"/>
        </w:rPr>
        <w:t>n</w:t>
      </w:r>
      <w:r w:rsidRPr="00942D4E">
        <w:rPr>
          <w:color w:val="000000"/>
          <w:sz w:val="22"/>
          <w:szCs w:val="22"/>
        </w:rPr>
        <w:t xml:space="preserve">ationally </w:t>
      </w:r>
      <w:r w:rsidR="00990F49" w:rsidRPr="00942D4E">
        <w:rPr>
          <w:color w:val="000000"/>
          <w:sz w:val="22"/>
          <w:szCs w:val="22"/>
        </w:rPr>
        <w:t>r</w:t>
      </w:r>
      <w:r w:rsidRPr="00942D4E">
        <w:rPr>
          <w:color w:val="000000"/>
          <w:sz w:val="22"/>
          <w:szCs w:val="22"/>
        </w:rPr>
        <w:t xml:space="preserve">epresentative </w:t>
      </w:r>
      <w:r w:rsidR="00990F49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ohort of </w:t>
      </w:r>
      <w:r w:rsidR="004C218D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lementary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tudents. </w:t>
      </w:r>
      <w:r w:rsidRPr="00942D4E">
        <w:rPr>
          <w:i/>
          <w:color w:val="000000"/>
          <w:sz w:val="22"/>
          <w:szCs w:val="22"/>
        </w:rPr>
        <w:t>Poster presentation at the annual conference of the Association for Education Finance and Policy</w:t>
      </w:r>
      <w:r w:rsidRPr="00942D4E">
        <w:rPr>
          <w:color w:val="000000"/>
          <w:sz w:val="22"/>
          <w:szCs w:val="22"/>
        </w:rPr>
        <w:t>, Portland, OR.</w:t>
      </w:r>
    </w:p>
    <w:p w14:paraId="30AE1D27" w14:textId="77777777" w:rsidR="00176892" w:rsidRPr="00942D4E" w:rsidRDefault="00176892" w:rsidP="00942D4E">
      <w:pPr>
        <w:rPr>
          <w:sz w:val="10"/>
          <w:szCs w:val="10"/>
        </w:rPr>
      </w:pPr>
    </w:p>
    <w:p w14:paraId="03C558E7" w14:textId="1A7BDABD" w:rsidR="002B5878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color w:val="000000"/>
          <w:sz w:val="22"/>
          <w:szCs w:val="22"/>
        </w:rPr>
        <w:t xml:space="preserve">Gottfried </w:t>
      </w:r>
      <w:r w:rsidR="00912815" w:rsidRPr="00942D4E">
        <w:rPr>
          <w:color w:val="000000"/>
          <w:sz w:val="22"/>
          <w:szCs w:val="22"/>
        </w:rPr>
        <w:t>M. A.</w:t>
      </w:r>
      <w:r w:rsidRPr="00942D4E">
        <w:rPr>
          <w:color w:val="000000"/>
          <w:sz w:val="22"/>
          <w:szCs w:val="22"/>
        </w:rPr>
        <w:t xml:space="preserve"> &amp; </w:t>
      </w:r>
      <w:r w:rsidRPr="00942D4E">
        <w:rPr>
          <w:b/>
          <w:color w:val="000000"/>
          <w:sz w:val="22"/>
          <w:szCs w:val="22"/>
        </w:rPr>
        <w:t xml:space="preserve">Kirksey, </w:t>
      </w:r>
      <w:r w:rsidR="00912815" w:rsidRPr="00942D4E">
        <w:rPr>
          <w:b/>
          <w:color w:val="000000"/>
          <w:sz w:val="22"/>
          <w:szCs w:val="22"/>
        </w:rPr>
        <w:t>J. J.</w:t>
      </w:r>
      <w:r w:rsidRPr="00942D4E">
        <w:rPr>
          <w:color w:val="000000"/>
          <w:sz w:val="22"/>
          <w:szCs w:val="22"/>
        </w:rPr>
        <w:t xml:space="preserve"> (2018). Going to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leep and </w:t>
      </w:r>
      <w:r w:rsidR="004C218D" w:rsidRPr="00942D4E">
        <w:rPr>
          <w:color w:val="000000"/>
          <w:sz w:val="22"/>
          <w:szCs w:val="22"/>
        </w:rPr>
        <w:t>g</w:t>
      </w:r>
      <w:r w:rsidRPr="00942D4E">
        <w:rPr>
          <w:color w:val="000000"/>
          <w:sz w:val="22"/>
          <w:szCs w:val="22"/>
        </w:rPr>
        <w:t xml:space="preserve">oing to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chool: Linking </w:t>
      </w:r>
      <w:r w:rsidR="004C218D" w:rsidRPr="00942D4E">
        <w:rPr>
          <w:color w:val="000000"/>
          <w:sz w:val="22"/>
          <w:szCs w:val="22"/>
        </w:rPr>
        <w:t>b</w:t>
      </w:r>
      <w:r w:rsidRPr="00942D4E">
        <w:rPr>
          <w:color w:val="000000"/>
          <w:sz w:val="22"/>
          <w:szCs w:val="22"/>
        </w:rPr>
        <w:t xml:space="preserve">edtime to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 </w:t>
      </w:r>
      <w:r w:rsidR="004C218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bsenteeism. </w:t>
      </w:r>
      <w:r w:rsidRPr="00942D4E">
        <w:rPr>
          <w:i/>
          <w:color w:val="000000"/>
          <w:sz w:val="22"/>
          <w:szCs w:val="22"/>
        </w:rPr>
        <w:t>Poster presentation at the annual conference of the Association for Education Finance and Policy</w:t>
      </w:r>
      <w:r w:rsidRPr="00942D4E">
        <w:rPr>
          <w:color w:val="000000"/>
          <w:sz w:val="22"/>
          <w:szCs w:val="22"/>
        </w:rPr>
        <w:t xml:space="preserve">, Portland, OR. </w:t>
      </w:r>
    </w:p>
    <w:p w14:paraId="1BA12D9C" w14:textId="77777777" w:rsidR="008D180F" w:rsidRPr="00942D4E" w:rsidRDefault="008D180F" w:rsidP="00942D4E">
      <w:pPr>
        <w:rPr>
          <w:sz w:val="10"/>
          <w:szCs w:val="10"/>
        </w:rPr>
      </w:pPr>
    </w:p>
    <w:p w14:paraId="7FBE3B19" w14:textId="0A7135CC" w:rsidR="00D54A3C" w:rsidRPr="00942D4E" w:rsidRDefault="00D54A3C" w:rsidP="00942D4E">
      <w:pPr>
        <w:pStyle w:val="ListParagraph"/>
        <w:numPr>
          <w:ilvl w:val="0"/>
          <w:numId w:val="9"/>
        </w:numPr>
        <w:ind w:left="360"/>
        <w:rPr>
          <w:color w:val="000000"/>
          <w:sz w:val="22"/>
          <w:szCs w:val="22"/>
        </w:rPr>
      </w:pPr>
      <w:r w:rsidRPr="00942D4E">
        <w:rPr>
          <w:color w:val="000000"/>
          <w:sz w:val="22"/>
          <w:szCs w:val="22"/>
        </w:rPr>
        <w:t xml:space="preserve">Gottfried </w:t>
      </w:r>
      <w:r w:rsidR="00912815" w:rsidRPr="00942D4E">
        <w:rPr>
          <w:color w:val="000000"/>
          <w:sz w:val="22"/>
          <w:szCs w:val="22"/>
        </w:rPr>
        <w:t>M. A.</w:t>
      </w:r>
      <w:r w:rsidRPr="00942D4E">
        <w:rPr>
          <w:color w:val="000000"/>
          <w:sz w:val="22"/>
          <w:szCs w:val="22"/>
        </w:rPr>
        <w:t xml:space="preserve"> &amp; </w:t>
      </w:r>
      <w:r w:rsidRPr="00942D4E">
        <w:rPr>
          <w:b/>
          <w:color w:val="000000"/>
          <w:sz w:val="22"/>
          <w:szCs w:val="22"/>
        </w:rPr>
        <w:t xml:space="preserve">Kirksey, </w:t>
      </w:r>
      <w:r w:rsidR="00912815" w:rsidRPr="00942D4E">
        <w:rPr>
          <w:b/>
          <w:color w:val="000000"/>
          <w:sz w:val="22"/>
          <w:szCs w:val="22"/>
        </w:rPr>
        <w:t>J. J.</w:t>
      </w:r>
      <w:r w:rsidRPr="00942D4E">
        <w:rPr>
          <w:color w:val="000000"/>
          <w:sz w:val="22"/>
          <w:szCs w:val="22"/>
        </w:rPr>
        <w:t xml:space="preserve"> (2018). Linking </w:t>
      </w:r>
      <w:r w:rsidR="004C218D" w:rsidRPr="00942D4E">
        <w:rPr>
          <w:color w:val="000000"/>
          <w:sz w:val="22"/>
          <w:szCs w:val="22"/>
        </w:rPr>
        <w:t>k</w:t>
      </w:r>
      <w:r w:rsidRPr="00942D4E">
        <w:rPr>
          <w:color w:val="000000"/>
          <w:sz w:val="22"/>
          <w:szCs w:val="22"/>
        </w:rPr>
        <w:t xml:space="preserve">indergartners’ </w:t>
      </w:r>
      <w:r w:rsidR="004C218D" w:rsidRPr="00942D4E">
        <w:rPr>
          <w:color w:val="000000"/>
          <w:sz w:val="22"/>
          <w:szCs w:val="22"/>
        </w:rPr>
        <w:t>b</w:t>
      </w:r>
      <w:r w:rsidRPr="00942D4E">
        <w:rPr>
          <w:color w:val="000000"/>
          <w:sz w:val="22"/>
          <w:szCs w:val="22"/>
        </w:rPr>
        <w:t xml:space="preserve">edtime and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leep to </w:t>
      </w:r>
      <w:r w:rsidR="004C218D" w:rsidRPr="00942D4E">
        <w:rPr>
          <w:color w:val="000000"/>
          <w:sz w:val="22"/>
          <w:szCs w:val="22"/>
        </w:rPr>
        <w:t>c</w:t>
      </w:r>
      <w:r w:rsidRPr="00942D4E">
        <w:rPr>
          <w:color w:val="000000"/>
          <w:sz w:val="22"/>
          <w:szCs w:val="22"/>
        </w:rPr>
        <w:t xml:space="preserve">hronic </w:t>
      </w:r>
      <w:r w:rsidR="004C218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bsenteeism. </w:t>
      </w:r>
      <w:r w:rsidRPr="00942D4E">
        <w:rPr>
          <w:i/>
          <w:color w:val="000000"/>
          <w:sz w:val="22"/>
          <w:szCs w:val="22"/>
        </w:rPr>
        <w:t>Paper presentation at the annual conference of the American Educational Research Association</w:t>
      </w:r>
      <w:r w:rsidRPr="00942D4E">
        <w:rPr>
          <w:color w:val="000000"/>
          <w:sz w:val="22"/>
          <w:szCs w:val="22"/>
        </w:rPr>
        <w:t xml:space="preserve">, New York, NY. </w:t>
      </w:r>
    </w:p>
    <w:p w14:paraId="7CB702DB" w14:textId="156F7C9C" w:rsidR="002B5878" w:rsidRPr="00942D4E" w:rsidRDefault="002B5878" w:rsidP="00942D4E">
      <w:pPr>
        <w:rPr>
          <w:color w:val="000000"/>
          <w:sz w:val="10"/>
          <w:szCs w:val="10"/>
        </w:rPr>
      </w:pPr>
    </w:p>
    <w:p w14:paraId="3724EB45" w14:textId="2E1C160C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color w:val="000000"/>
          <w:sz w:val="22"/>
          <w:szCs w:val="22"/>
        </w:rPr>
        <w:t xml:space="preserve">Gottfried, </w:t>
      </w:r>
      <w:r w:rsidR="00912815" w:rsidRPr="00942D4E">
        <w:rPr>
          <w:color w:val="000000"/>
          <w:sz w:val="22"/>
          <w:szCs w:val="22"/>
        </w:rPr>
        <w:t>M. A.</w:t>
      </w:r>
      <w:r w:rsidRPr="00942D4E">
        <w:rPr>
          <w:color w:val="000000"/>
          <w:sz w:val="22"/>
          <w:szCs w:val="22"/>
        </w:rPr>
        <w:t xml:space="preserve">, Hutt, </w:t>
      </w:r>
      <w:r w:rsidR="00912815" w:rsidRPr="00942D4E">
        <w:rPr>
          <w:color w:val="000000"/>
          <w:sz w:val="22"/>
          <w:szCs w:val="22"/>
        </w:rPr>
        <w:t>E. L.</w:t>
      </w:r>
      <w:r w:rsidRPr="00942D4E">
        <w:rPr>
          <w:color w:val="000000"/>
          <w:sz w:val="22"/>
          <w:szCs w:val="22"/>
        </w:rPr>
        <w:t xml:space="preserve">, &amp; </w:t>
      </w:r>
      <w:r w:rsidRPr="00942D4E">
        <w:rPr>
          <w:b/>
          <w:color w:val="000000"/>
          <w:sz w:val="22"/>
          <w:szCs w:val="22"/>
        </w:rPr>
        <w:t xml:space="preserve">Kirksey, </w:t>
      </w:r>
      <w:r w:rsidR="00912815" w:rsidRPr="00942D4E">
        <w:rPr>
          <w:b/>
          <w:color w:val="000000"/>
          <w:sz w:val="22"/>
          <w:szCs w:val="22"/>
        </w:rPr>
        <w:t>J. J.</w:t>
      </w:r>
      <w:r w:rsidRPr="00942D4E">
        <w:rPr>
          <w:color w:val="000000"/>
          <w:sz w:val="22"/>
          <w:szCs w:val="22"/>
        </w:rPr>
        <w:t xml:space="preserve"> (2018). Policy, </w:t>
      </w:r>
      <w:r w:rsidR="004C218D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reparation, and </w:t>
      </w:r>
      <w:r w:rsidR="004C218D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erception: Do </w:t>
      </w:r>
      <w:r w:rsidR="004C218D" w:rsidRPr="00942D4E">
        <w:rPr>
          <w:color w:val="000000"/>
          <w:sz w:val="22"/>
          <w:szCs w:val="22"/>
        </w:rPr>
        <w:t>n</w:t>
      </w:r>
      <w:r w:rsidRPr="00942D4E">
        <w:rPr>
          <w:color w:val="000000"/>
          <w:sz w:val="22"/>
          <w:szCs w:val="22"/>
        </w:rPr>
        <w:t xml:space="preserve">ew </w:t>
      </w:r>
      <w:r w:rsidR="004C218D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eachers </w:t>
      </w:r>
      <w:r w:rsidR="004C218D" w:rsidRPr="00942D4E">
        <w:rPr>
          <w:color w:val="000000"/>
          <w:sz w:val="22"/>
          <w:szCs w:val="22"/>
        </w:rPr>
        <w:t>f</w:t>
      </w:r>
      <w:r w:rsidRPr="00942D4E">
        <w:rPr>
          <w:color w:val="000000"/>
          <w:sz w:val="22"/>
          <w:szCs w:val="22"/>
        </w:rPr>
        <w:t xml:space="preserve">eel </w:t>
      </w:r>
      <w:r w:rsidR="004C218D" w:rsidRPr="00942D4E">
        <w:rPr>
          <w:color w:val="000000"/>
          <w:sz w:val="22"/>
          <w:szCs w:val="22"/>
        </w:rPr>
        <w:t>r</w:t>
      </w:r>
      <w:r w:rsidRPr="00942D4E">
        <w:rPr>
          <w:color w:val="000000"/>
          <w:sz w:val="22"/>
          <w:szCs w:val="22"/>
        </w:rPr>
        <w:t xml:space="preserve">eady to </w:t>
      </w:r>
      <w:r w:rsidR="004C218D" w:rsidRPr="00942D4E">
        <w:rPr>
          <w:color w:val="000000"/>
          <w:sz w:val="22"/>
          <w:szCs w:val="22"/>
        </w:rPr>
        <w:t>e</w:t>
      </w:r>
      <w:r w:rsidRPr="00942D4E">
        <w:rPr>
          <w:color w:val="000000"/>
          <w:sz w:val="22"/>
          <w:szCs w:val="22"/>
        </w:rPr>
        <w:t xml:space="preserve">ducate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tudents with </w:t>
      </w:r>
      <w:r w:rsidR="004C218D" w:rsidRPr="00942D4E">
        <w:rPr>
          <w:color w:val="000000"/>
          <w:sz w:val="22"/>
          <w:szCs w:val="22"/>
        </w:rPr>
        <w:t>l</w:t>
      </w:r>
      <w:r w:rsidRPr="00942D4E">
        <w:rPr>
          <w:color w:val="000000"/>
          <w:sz w:val="22"/>
          <w:szCs w:val="22"/>
        </w:rPr>
        <w:t xml:space="preserve">earning </w:t>
      </w:r>
      <w:r w:rsidR="004C218D" w:rsidRPr="00942D4E">
        <w:rPr>
          <w:color w:val="000000"/>
          <w:sz w:val="22"/>
          <w:szCs w:val="22"/>
        </w:rPr>
        <w:t>d</w:t>
      </w:r>
      <w:r w:rsidRPr="00942D4E">
        <w:rPr>
          <w:color w:val="000000"/>
          <w:sz w:val="22"/>
          <w:szCs w:val="22"/>
        </w:rPr>
        <w:t xml:space="preserve">isabilities. </w:t>
      </w:r>
      <w:r w:rsidRPr="00942D4E">
        <w:rPr>
          <w:i/>
          <w:color w:val="000000"/>
          <w:sz w:val="22"/>
          <w:szCs w:val="22"/>
        </w:rPr>
        <w:t>Paper presentation at the annual conference of the American Educational Research Association</w:t>
      </w:r>
      <w:r w:rsidRPr="00942D4E">
        <w:rPr>
          <w:color w:val="000000"/>
          <w:sz w:val="22"/>
          <w:szCs w:val="22"/>
        </w:rPr>
        <w:t>, New York, NY.</w:t>
      </w:r>
    </w:p>
    <w:p w14:paraId="351050C6" w14:textId="1C12BB37" w:rsidR="00B41928" w:rsidRPr="00942D4E" w:rsidRDefault="00B41928" w:rsidP="00942D4E">
      <w:pPr>
        <w:rPr>
          <w:sz w:val="10"/>
          <w:szCs w:val="10"/>
        </w:rPr>
      </w:pPr>
    </w:p>
    <w:p w14:paraId="462C0978" w14:textId="72B6071A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(2018). </w:t>
      </w:r>
      <w:r w:rsidRPr="00942D4E">
        <w:rPr>
          <w:color w:val="000000"/>
          <w:sz w:val="22"/>
          <w:szCs w:val="22"/>
        </w:rPr>
        <w:t xml:space="preserve">Classmates </w:t>
      </w:r>
      <w:r w:rsidR="004C218D" w:rsidRPr="00942D4E">
        <w:rPr>
          <w:color w:val="000000"/>
          <w:sz w:val="22"/>
          <w:szCs w:val="22"/>
        </w:rPr>
        <w:t>m</w:t>
      </w:r>
      <w:r w:rsidRPr="00942D4E">
        <w:rPr>
          <w:color w:val="000000"/>
          <w:sz w:val="22"/>
          <w:szCs w:val="22"/>
        </w:rPr>
        <w:t xml:space="preserve">issing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chool: Linking </w:t>
      </w:r>
      <w:r w:rsidR="004C218D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 xml:space="preserve">eers’ </w:t>
      </w:r>
      <w:r w:rsidR="004C218D" w:rsidRPr="00942D4E">
        <w:rPr>
          <w:color w:val="000000"/>
          <w:sz w:val="22"/>
          <w:szCs w:val="22"/>
        </w:rPr>
        <w:t>a</w:t>
      </w:r>
      <w:r w:rsidRPr="00942D4E">
        <w:rPr>
          <w:color w:val="000000"/>
          <w:sz w:val="22"/>
          <w:szCs w:val="22"/>
        </w:rPr>
        <w:t xml:space="preserve">bsenteeism to </w:t>
      </w:r>
      <w:r w:rsidR="004C218D" w:rsidRPr="00942D4E">
        <w:rPr>
          <w:color w:val="000000"/>
          <w:sz w:val="22"/>
          <w:szCs w:val="22"/>
        </w:rPr>
        <w:t>s</w:t>
      </w:r>
      <w:r w:rsidRPr="00942D4E">
        <w:rPr>
          <w:color w:val="000000"/>
          <w:sz w:val="22"/>
          <w:szCs w:val="22"/>
        </w:rPr>
        <w:t xml:space="preserve">tudent </w:t>
      </w:r>
      <w:r w:rsidR="004C218D" w:rsidRPr="00942D4E">
        <w:rPr>
          <w:color w:val="000000"/>
          <w:sz w:val="22"/>
          <w:szCs w:val="22"/>
        </w:rPr>
        <w:t>t</w:t>
      </w:r>
      <w:r w:rsidRPr="00942D4E">
        <w:rPr>
          <w:color w:val="000000"/>
          <w:sz w:val="22"/>
          <w:szCs w:val="22"/>
        </w:rPr>
        <w:t xml:space="preserve">est </w:t>
      </w:r>
      <w:r w:rsidR="004C218D" w:rsidRPr="00942D4E">
        <w:rPr>
          <w:color w:val="000000"/>
          <w:sz w:val="22"/>
          <w:szCs w:val="22"/>
        </w:rPr>
        <w:t>p</w:t>
      </w:r>
      <w:r w:rsidRPr="00942D4E">
        <w:rPr>
          <w:color w:val="000000"/>
          <w:sz w:val="22"/>
          <w:szCs w:val="22"/>
        </w:rPr>
        <w:t>erformance</w:t>
      </w:r>
      <w:r w:rsidRPr="00942D4E">
        <w:rPr>
          <w:sz w:val="22"/>
          <w:szCs w:val="22"/>
        </w:rPr>
        <w:t xml:space="preserve">. </w:t>
      </w:r>
      <w:r w:rsidRPr="00942D4E">
        <w:rPr>
          <w:i/>
          <w:color w:val="000000"/>
          <w:sz w:val="22"/>
          <w:szCs w:val="22"/>
        </w:rPr>
        <w:t>Poster presentation at the annual conference of the American Educational Research Association</w:t>
      </w:r>
      <w:r w:rsidRPr="00942D4E">
        <w:rPr>
          <w:color w:val="000000"/>
          <w:sz w:val="22"/>
          <w:szCs w:val="22"/>
        </w:rPr>
        <w:t>, New York, NY.</w:t>
      </w:r>
    </w:p>
    <w:p w14:paraId="457EE232" w14:textId="790AF971" w:rsidR="0019174D" w:rsidRPr="00942D4E" w:rsidRDefault="0019174D" w:rsidP="00942D4E">
      <w:pPr>
        <w:rPr>
          <w:color w:val="000000"/>
          <w:sz w:val="10"/>
          <w:szCs w:val="10"/>
        </w:rPr>
      </w:pPr>
    </w:p>
    <w:p w14:paraId="2FB868B7" w14:textId="27359892" w:rsidR="0019174D" w:rsidRPr="00942D4E" w:rsidRDefault="0019174D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lastRenderedPageBreak/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(2018). Back to </w:t>
      </w:r>
      <w:r w:rsidR="004C218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4C218D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ach </w:t>
      </w:r>
      <w:r w:rsidR="004C218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>ay and on-</w:t>
      </w:r>
      <w:r w:rsidR="004C218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ime: Connecting </w:t>
      </w:r>
      <w:r w:rsidR="004C218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issed </w:t>
      </w:r>
      <w:r w:rsidR="004C218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in </w:t>
      </w:r>
      <w:r w:rsidR="004C218D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arly </w:t>
      </w:r>
      <w:r w:rsidR="004C218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onths to the </w:t>
      </w:r>
      <w:r w:rsidR="004C218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onths </w:t>
      </w:r>
      <w:r w:rsidR="004C218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hat </w:t>
      </w:r>
      <w:r w:rsidR="004C218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ollow. </w:t>
      </w:r>
      <w:r w:rsidRPr="00942D4E">
        <w:rPr>
          <w:i/>
          <w:sz w:val="22"/>
          <w:szCs w:val="22"/>
        </w:rPr>
        <w:t>Paper presentation at The Asian Conference on Education &amp; International Development</w:t>
      </w:r>
      <w:r w:rsidRPr="00942D4E">
        <w:rPr>
          <w:sz w:val="22"/>
          <w:szCs w:val="22"/>
        </w:rPr>
        <w:t>, Kobe, Japan.</w:t>
      </w:r>
    </w:p>
    <w:p w14:paraId="1E170C7F" w14:textId="77777777" w:rsidR="006357CA" w:rsidRPr="00942D4E" w:rsidRDefault="006357CA" w:rsidP="00942D4E">
      <w:pPr>
        <w:contextualSpacing/>
        <w:rPr>
          <w:sz w:val="10"/>
          <w:szCs w:val="10"/>
        </w:rPr>
      </w:pPr>
    </w:p>
    <w:p w14:paraId="63833E45" w14:textId="73B644AF" w:rsidR="00BD40C5" w:rsidRPr="00942D4E" w:rsidRDefault="00E91FFE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(2018). Literacy, </w:t>
      </w:r>
      <w:r w:rsidR="004C218D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umeracy, and </w:t>
      </w:r>
      <w:r w:rsidR="004C218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>roblem-</w:t>
      </w:r>
      <w:r w:rsidR="004C218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olving: Which </w:t>
      </w:r>
      <w:r w:rsidR="004C218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kills are </w:t>
      </w:r>
      <w:r w:rsidR="004C218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acilitating STEM </w:t>
      </w:r>
      <w:r w:rsidR="004C218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egrees for </w:t>
      </w:r>
      <w:r w:rsidR="004C218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dults with </w:t>
      </w:r>
      <w:r w:rsidR="004C218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isabilities? </w:t>
      </w:r>
      <w:r w:rsidRPr="00942D4E">
        <w:rPr>
          <w:i/>
          <w:sz w:val="22"/>
          <w:szCs w:val="22"/>
        </w:rPr>
        <w:t>Paper presentation at The Asian Conference on Education &amp; International Development</w:t>
      </w:r>
      <w:r w:rsidRPr="00942D4E">
        <w:rPr>
          <w:sz w:val="22"/>
          <w:szCs w:val="22"/>
        </w:rPr>
        <w:t>, Kobe, Japan.</w:t>
      </w:r>
    </w:p>
    <w:p w14:paraId="78718886" w14:textId="05148629" w:rsidR="00773C3F" w:rsidRPr="00942D4E" w:rsidRDefault="00773C3F" w:rsidP="00942D4E">
      <w:pPr>
        <w:contextualSpacing/>
        <w:rPr>
          <w:sz w:val="10"/>
          <w:szCs w:val="10"/>
        </w:rPr>
      </w:pPr>
    </w:p>
    <w:p w14:paraId="4096EC1D" w14:textId="1D43B70A" w:rsidR="0040542F" w:rsidRPr="00942D4E" w:rsidRDefault="0040542F" w:rsidP="00942D4E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,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>, &amp; McGinnis, C.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M. (2018). Catholic </w:t>
      </w:r>
      <w:r w:rsidR="004C218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4C218D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ffect on </w:t>
      </w:r>
      <w:r w:rsidR="004C218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 in </w:t>
      </w:r>
      <w:r w:rsidR="004C218D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indergarten: Evidence from a </w:t>
      </w:r>
      <w:r w:rsidR="004C218D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ationally </w:t>
      </w:r>
      <w:r w:rsidR="004C218D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epresentative </w:t>
      </w:r>
      <w:r w:rsidR="004C218D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ohort. </w:t>
      </w:r>
      <w:r w:rsidRPr="00942D4E">
        <w:rPr>
          <w:i/>
          <w:iCs/>
          <w:sz w:val="22"/>
          <w:szCs w:val="22"/>
        </w:rPr>
        <w:t>Paper presentation at the International Conference on School Choice and Reform</w:t>
      </w:r>
      <w:r w:rsidRPr="00942D4E">
        <w:rPr>
          <w:sz w:val="22"/>
          <w:szCs w:val="22"/>
        </w:rPr>
        <w:t>, Fort Lauderdale, FL.</w:t>
      </w:r>
    </w:p>
    <w:p w14:paraId="2993CBA7" w14:textId="77777777" w:rsidR="00D05B40" w:rsidRPr="00D91EE8" w:rsidRDefault="00D05B40" w:rsidP="00942D4E">
      <w:pPr>
        <w:contextualSpacing/>
        <w:rPr>
          <w:sz w:val="10"/>
          <w:szCs w:val="10"/>
        </w:rPr>
      </w:pPr>
    </w:p>
    <w:p w14:paraId="52BC957A" w14:textId="6B2F4CEE" w:rsidR="00C252D3" w:rsidRPr="00635623" w:rsidRDefault="00C252D3" w:rsidP="00C252D3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>Presentations in 2017</w:t>
      </w:r>
    </w:p>
    <w:p w14:paraId="28690BD7" w14:textId="77777777" w:rsidR="005B4C18" w:rsidRPr="00942D4E" w:rsidRDefault="005B4C18" w:rsidP="00942D4E">
      <w:pPr>
        <w:contextualSpacing/>
        <w:rPr>
          <w:b/>
          <w:i/>
          <w:sz w:val="10"/>
          <w:szCs w:val="10"/>
        </w:rPr>
      </w:pPr>
    </w:p>
    <w:p w14:paraId="2024599B" w14:textId="7D3E4DA1" w:rsidR="000E47CD" w:rsidRPr="00942D4E" w:rsidRDefault="00AF2373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Cs/>
          <w:sz w:val="22"/>
          <w:szCs w:val="22"/>
        </w:rPr>
        <w:t xml:space="preserve">Gottfried, </w:t>
      </w:r>
      <w:r w:rsidR="00912815" w:rsidRPr="00942D4E">
        <w:rPr>
          <w:bCs/>
          <w:sz w:val="22"/>
          <w:szCs w:val="22"/>
        </w:rPr>
        <w:t>M. A.</w:t>
      </w:r>
      <w:r w:rsidRPr="00942D4E">
        <w:rPr>
          <w:bCs/>
          <w:sz w:val="22"/>
          <w:szCs w:val="22"/>
        </w:rPr>
        <w:t>,</w:t>
      </w:r>
      <w:r w:rsidRPr="00942D4E">
        <w:rPr>
          <w:b/>
          <w:bCs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Hutt, </w:t>
      </w:r>
      <w:r w:rsidR="00912815" w:rsidRPr="00942D4E">
        <w:rPr>
          <w:sz w:val="22"/>
          <w:szCs w:val="22"/>
        </w:rPr>
        <w:t>E. L.</w:t>
      </w:r>
      <w:r w:rsidRPr="00942D4E">
        <w:rPr>
          <w:sz w:val="22"/>
          <w:szCs w:val="22"/>
        </w:rPr>
        <w:t xml:space="preserve">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(2017). Policy,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reparation,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erception: California </w:t>
      </w:r>
      <w:r w:rsidR="00FF6D1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>ath/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cience </w:t>
      </w:r>
      <w:r w:rsidR="00FF6D1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eachers and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tudents with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isabilities. </w:t>
      </w:r>
      <w:r w:rsidRPr="00942D4E">
        <w:rPr>
          <w:i/>
          <w:sz w:val="22"/>
          <w:szCs w:val="22"/>
        </w:rPr>
        <w:t>Paper presentation at the Annual California STEAM Conference</w:t>
      </w:r>
      <w:r w:rsidRPr="00942D4E">
        <w:rPr>
          <w:sz w:val="22"/>
          <w:szCs w:val="22"/>
        </w:rPr>
        <w:t>, San Francisco, CA.</w:t>
      </w:r>
    </w:p>
    <w:p w14:paraId="68049974" w14:textId="77777777" w:rsidR="000E47CD" w:rsidRPr="00942D4E" w:rsidRDefault="000E47CD" w:rsidP="00942D4E">
      <w:pPr>
        <w:contextualSpacing/>
        <w:rPr>
          <w:sz w:val="10"/>
          <w:szCs w:val="10"/>
        </w:rPr>
      </w:pPr>
    </w:p>
    <w:p w14:paraId="78ECFB69" w14:textId="300CAA7D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(2017). Classmates </w:t>
      </w:r>
      <w:r w:rsidR="00FF6D1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issing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chool: Linking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eers’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to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 </w:t>
      </w:r>
      <w:r w:rsidR="00FF6D1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est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erformance. </w:t>
      </w:r>
      <w:r w:rsidR="00D54A3C" w:rsidRPr="00942D4E">
        <w:rPr>
          <w:i/>
          <w:sz w:val="22"/>
          <w:szCs w:val="22"/>
        </w:rPr>
        <w:t>Paper</w:t>
      </w:r>
      <w:r w:rsidRPr="00942D4E">
        <w:rPr>
          <w:i/>
          <w:sz w:val="22"/>
          <w:szCs w:val="22"/>
        </w:rPr>
        <w:t xml:space="preserve"> presentation at the annual conference of the American Educational Research Association,</w:t>
      </w:r>
      <w:r w:rsidRPr="00942D4E">
        <w:rPr>
          <w:sz w:val="22"/>
          <w:szCs w:val="22"/>
        </w:rPr>
        <w:t xml:space="preserve"> San Antonio, TX. </w:t>
      </w:r>
    </w:p>
    <w:p w14:paraId="040766C3" w14:textId="77777777" w:rsidR="0040542F" w:rsidRPr="00942D4E" w:rsidRDefault="0040542F" w:rsidP="00942D4E">
      <w:pPr>
        <w:contextualSpacing/>
        <w:rPr>
          <w:b/>
          <w:sz w:val="10"/>
          <w:szCs w:val="10"/>
        </w:rPr>
      </w:pPr>
    </w:p>
    <w:p w14:paraId="2AFDED48" w14:textId="7EE041C9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(2017). Familiar </w:t>
      </w:r>
      <w:r w:rsidR="00FF6D1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aces and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ttendance: How </w:t>
      </w:r>
      <w:r w:rsidR="00FF6D1D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lassmates from the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revious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FF6D1D" w:rsidRPr="00942D4E">
        <w:rPr>
          <w:sz w:val="22"/>
          <w:szCs w:val="22"/>
        </w:rPr>
        <w:t>y</w:t>
      </w:r>
      <w:r w:rsidRPr="00942D4E">
        <w:rPr>
          <w:sz w:val="22"/>
          <w:szCs w:val="22"/>
        </w:rPr>
        <w:t xml:space="preserve">ear </w:t>
      </w:r>
      <w:r w:rsidR="00FF6D1D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nfluence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ttendance. </w:t>
      </w:r>
      <w:r w:rsidR="00D54A3C" w:rsidRPr="00942D4E">
        <w:rPr>
          <w:i/>
          <w:sz w:val="22"/>
          <w:szCs w:val="22"/>
        </w:rPr>
        <w:t>Paper</w:t>
      </w:r>
      <w:r w:rsidRPr="00942D4E">
        <w:rPr>
          <w:i/>
          <w:sz w:val="22"/>
          <w:szCs w:val="22"/>
        </w:rPr>
        <w:t xml:space="preserve"> presentation at the annual conference of the American Educational Research Association,</w:t>
      </w:r>
      <w:r w:rsidRPr="00942D4E">
        <w:rPr>
          <w:sz w:val="22"/>
          <w:szCs w:val="22"/>
        </w:rPr>
        <w:t xml:space="preserve"> San Antonio, TX.</w:t>
      </w:r>
    </w:p>
    <w:p w14:paraId="6A849D99" w14:textId="77777777" w:rsidR="0040542F" w:rsidRPr="00942D4E" w:rsidRDefault="0040542F" w:rsidP="00942D4E">
      <w:pPr>
        <w:contextualSpacing/>
        <w:rPr>
          <w:sz w:val="10"/>
          <w:szCs w:val="10"/>
        </w:rPr>
      </w:pPr>
    </w:p>
    <w:p w14:paraId="7796E3E6" w14:textId="11002CB1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(2017). Literacy, </w:t>
      </w:r>
      <w:r w:rsidR="00FF6D1D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umeracy, and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roblem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olving: Which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kills are </w:t>
      </w:r>
      <w:r w:rsidR="00FF6D1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acilitating STEM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egrees for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dults with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isabilities? </w:t>
      </w:r>
      <w:r w:rsidRPr="00942D4E">
        <w:rPr>
          <w:i/>
          <w:sz w:val="22"/>
          <w:szCs w:val="22"/>
        </w:rPr>
        <w:t>Paper presentation at the annual conference of the American Educational Research Association,</w:t>
      </w:r>
      <w:r w:rsidRPr="00942D4E">
        <w:rPr>
          <w:sz w:val="22"/>
          <w:szCs w:val="22"/>
        </w:rPr>
        <w:t xml:space="preserve"> San Antonio, TX.</w:t>
      </w:r>
    </w:p>
    <w:p w14:paraId="5AF888FA" w14:textId="77777777" w:rsidR="00327D92" w:rsidRPr="00942D4E" w:rsidRDefault="00327D92" w:rsidP="00942D4E">
      <w:pPr>
        <w:contextualSpacing/>
        <w:rPr>
          <w:sz w:val="10"/>
          <w:szCs w:val="10"/>
        </w:rPr>
      </w:pPr>
    </w:p>
    <w:p w14:paraId="0D1BF29E" w14:textId="55EE9E23" w:rsidR="00327D92" w:rsidRPr="00942D4E" w:rsidRDefault="00327D92" w:rsidP="00942D4E">
      <w:pPr>
        <w:pStyle w:val="ListParagraph"/>
        <w:numPr>
          <w:ilvl w:val="0"/>
          <w:numId w:val="5"/>
        </w:numPr>
        <w:ind w:left="360"/>
        <w:rPr>
          <w:color w:val="000000"/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(2017). Literacy, </w:t>
      </w:r>
      <w:r w:rsidR="00FF6D1D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umeracy, and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roblem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olving: Which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kills are </w:t>
      </w:r>
      <w:r w:rsidR="00FF6D1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acilitating STEM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egrees for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dults with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isabilities? </w:t>
      </w:r>
      <w:r w:rsidRPr="00942D4E">
        <w:rPr>
          <w:i/>
          <w:sz w:val="22"/>
          <w:szCs w:val="22"/>
        </w:rPr>
        <w:t xml:space="preserve">Paper presentation at the annual conference of the </w:t>
      </w:r>
      <w:r w:rsidRPr="00942D4E">
        <w:rPr>
          <w:i/>
          <w:color w:val="000000"/>
          <w:sz w:val="22"/>
          <w:szCs w:val="22"/>
        </w:rPr>
        <w:t>National Organization of Gay and Lesbian Scientists and Technical Professionals</w:t>
      </w:r>
      <w:r w:rsidR="00E7505D" w:rsidRPr="00942D4E">
        <w:rPr>
          <w:color w:val="000000"/>
          <w:sz w:val="22"/>
          <w:szCs w:val="22"/>
        </w:rPr>
        <w:t>, Danvers, MA.</w:t>
      </w:r>
    </w:p>
    <w:p w14:paraId="7B9F2E4F" w14:textId="77777777" w:rsidR="00327D92" w:rsidRPr="00942D4E" w:rsidRDefault="00327D92" w:rsidP="00942D4E">
      <w:pPr>
        <w:contextualSpacing/>
        <w:rPr>
          <w:sz w:val="10"/>
          <w:szCs w:val="10"/>
        </w:rPr>
      </w:pPr>
    </w:p>
    <w:p w14:paraId="1C534630" w14:textId="0F2CF698" w:rsidR="00D54A3C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&amp;</w:t>
      </w:r>
      <w:r w:rsidRPr="00942D4E">
        <w:rPr>
          <w:b/>
          <w:sz w:val="22"/>
          <w:szCs w:val="22"/>
        </w:rPr>
        <w:t xml:space="preserve"> 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(2017). ‘When’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tudents </w:t>
      </w:r>
      <w:r w:rsidR="00FF6D1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chool: The </w:t>
      </w:r>
      <w:r w:rsidR="00FF6D1D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ole of </w:t>
      </w:r>
      <w:r w:rsidR="00FF6D1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iming of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on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chievement. </w:t>
      </w:r>
      <w:r w:rsidRPr="00942D4E">
        <w:rPr>
          <w:i/>
          <w:sz w:val="22"/>
          <w:szCs w:val="22"/>
        </w:rPr>
        <w:t>Paper presentation at the annual conference of the American Educational Research Association,</w:t>
      </w:r>
      <w:r w:rsidRPr="00942D4E">
        <w:rPr>
          <w:sz w:val="22"/>
          <w:szCs w:val="22"/>
        </w:rPr>
        <w:t xml:space="preserve"> San Antonio, TX.</w:t>
      </w:r>
    </w:p>
    <w:p w14:paraId="2EE947C9" w14:textId="77777777" w:rsidR="00176892" w:rsidRPr="00942D4E" w:rsidRDefault="00176892" w:rsidP="00942D4E">
      <w:pPr>
        <w:contextualSpacing/>
        <w:rPr>
          <w:sz w:val="10"/>
          <w:szCs w:val="10"/>
        </w:rPr>
      </w:pPr>
    </w:p>
    <w:p w14:paraId="52BF1699" w14:textId="42C91E73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(2017). Classmates </w:t>
      </w:r>
      <w:r w:rsidR="00FF6D1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issing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chool: Linking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eers’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bsenteeism to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tudent </w:t>
      </w:r>
      <w:r w:rsidR="00FF6D1D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est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erformance. </w:t>
      </w:r>
      <w:r w:rsidRPr="00942D4E">
        <w:rPr>
          <w:i/>
          <w:sz w:val="22"/>
          <w:szCs w:val="22"/>
        </w:rPr>
        <w:t>Paper presentation at the Association for Public Policy Analysis and Management California Regional Student Conference,</w:t>
      </w:r>
      <w:r w:rsidR="00D05A1B" w:rsidRPr="00942D4E">
        <w:rPr>
          <w:sz w:val="22"/>
          <w:szCs w:val="22"/>
        </w:rPr>
        <w:t xml:space="preserve"> Riverside, CA.</w:t>
      </w:r>
    </w:p>
    <w:p w14:paraId="19C9264C" w14:textId="77777777" w:rsidR="00B41928" w:rsidRPr="00942D4E" w:rsidRDefault="00B41928" w:rsidP="00942D4E">
      <w:pPr>
        <w:contextualSpacing/>
        <w:rPr>
          <w:sz w:val="10"/>
          <w:szCs w:val="10"/>
        </w:rPr>
      </w:pPr>
    </w:p>
    <w:p w14:paraId="3B5158E4" w14:textId="6986930E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(2017). Spillover </w:t>
      </w:r>
      <w:r w:rsidR="00FF6D1D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ffects of </w:t>
      </w:r>
      <w:r w:rsidR="00FF6D1D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issing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on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chievement: Disentangling the </w:t>
      </w:r>
      <w:r w:rsidR="00FF6D1D" w:rsidRPr="00942D4E">
        <w:rPr>
          <w:sz w:val="22"/>
          <w:szCs w:val="22"/>
        </w:rPr>
        <w:t>r</w:t>
      </w:r>
      <w:r w:rsidRPr="00942D4E">
        <w:rPr>
          <w:sz w:val="22"/>
          <w:szCs w:val="22"/>
        </w:rPr>
        <w:t xml:space="preserve">ole of </w:t>
      </w:r>
      <w:r w:rsidR="00FF6D1D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lassmate and </w:t>
      </w:r>
      <w:r w:rsidR="00FF6D1D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ndividual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bsences. </w:t>
      </w:r>
      <w:r w:rsidRPr="00942D4E">
        <w:rPr>
          <w:i/>
          <w:sz w:val="22"/>
          <w:szCs w:val="22"/>
        </w:rPr>
        <w:t>Paper presentation at the biennial conference of the Society for Research on Child Development,</w:t>
      </w:r>
      <w:r w:rsidRPr="00942D4E">
        <w:rPr>
          <w:sz w:val="22"/>
          <w:szCs w:val="22"/>
        </w:rPr>
        <w:t xml:space="preserve"> Austin, TX.</w:t>
      </w:r>
    </w:p>
    <w:p w14:paraId="53036BF8" w14:textId="77777777" w:rsidR="00D05A1B" w:rsidRPr="00942D4E" w:rsidRDefault="00D05A1B" w:rsidP="00942D4E">
      <w:pPr>
        <w:contextualSpacing/>
        <w:rPr>
          <w:sz w:val="10"/>
          <w:szCs w:val="10"/>
        </w:rPr>
      </w:pPr>
    </w:p>
    <w:p w14:paraId="3D728BC3" w14:textId="4BA7DE22" w:rsidR="0040542F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&amp; Morgan, M.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>V.</w:t>
      </w:r>
      <w:r w:rsidR="00912815" w:rsidRPr="00942D4E">
        <w:rPr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C. (2017). Literacy, </w:t>
      </w:r>
      <w:r w:rsidR="00FF6D1D" w:rsidRPr="00942D4E">
        <w:rPr>
          <w:sz w:val="22"/>
          <w:szCs w:val="22"/>
        </w:rPr>
        <w:t>n</w:t>
      </w:r>
      <w:r w:rsidRPr="00942D4E">
        <w:rPr>
          <w:sz w:val="22"/>
          <w:szCs w:val="22"/>
        </w:rPr>
        <w:t xml:space="preserve">umeracy, and </w:t>
      </w:r>
      <w:r w:rsidR="00FF6D1D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roblem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olving: Which </w:t>
      </w:r>
      <w:r w:rsidR="00FF6D1D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kills are </w:t>
      </w:r>
      <w:r w:rsidR="00FF6D1D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acilitating STEM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egrees for </w:t>
      </w:r>
      <w:r w:rsidR="00FF6D1D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dults with </w:t>
      </w:r>
      <w:r w:rsidR="00FF6D1D" w:rsidRPr="00942D4E">
        <w:rPr>
          <w:sz w:val="22"/>
          <w:szCs w:val="22"/>
        </w:rPr>
        <w:t>d</w:t>
      </w:r>
      <w:r w:rsidRPr="00942D4E">
        <w:rPr>
          <w:sz w:val="22"/>
          <w:szCs w:val="22"/>
        </w:rPr>
        <w:t xml:space="preserve">isabilities? </w:t>
      </w:r>
      <w:r w:rsidRPr="00942D4E">
        <w:rPr>
          <w:i/>
          <w:sz w:val="22"/>
          <w:szCs w:val="22"/>
        </w:rPr>
        <w:t>Poster session at the biennial conference of the Society for Research on Child Development,</w:t>
      </w:r>
      <w:r w:rsidR="00BD40C5" w:rsidRPr="00942D4E">
        <w:rPr>
          <w:sz w:val="22"/>
          <w:szCs w:val="22"/>
        </w:rPr>
        <w:t xml:space="preserve"> Austin, TX.</w:t>
      </w:r>
    </w:p>
    <w:p w14:paraId="2E652279" w14:textId="77777777" w:rsidR="00A109DE" w:rsidRPr="00942D4E" w:rsidRDefault="00A109DE" w:rsidP="00942D4E">
      <w:pPr>
        <w:contextualSpacing/>
        <w:rPr>
          <w:sz w:val="10"/>
          <w:szCs w:val="10"/>
        </w:rPr>
      </w:pPr>
    </w:p>
    <w:p w14:paraId="6E6881F1" w14:textId="46571342" w:rsidR="0040542F" w:rsidRPr="00942D4E" w:rsidRDefault="0097385A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7385A">
        <w:rPr>
          <w:sz w:val="22"/>
          <w:szCs w:val="22"/>
          <w:vertAlign w:val="superscript"/>
          <w:lang w:eastAsia="zh-CN"/>
        </w:rPr>
        <w:t>^</w:t>
      </w:r>
      <w:proofErr w:type="spellStart"/>
      <w:r w:rsidR="0040542F" w:rsidRPr="00942D4E">
        <w:rPr>
          <w:sz w:val="22"/>
          <w:szCs w:val="22"/>
        </w:rPr>
        <w:t>Eusterbrock</w:t>
      </w:r>
      <w:proofErr w:type="spellEnd"/>
      <w:r w:rsidR="0040542F" w:rsidRPr="00942D4E">
        <w:rPr>
          <w:sz w:val="22"/>
          <w:szCs w:val="22"/>
        </w:rPr>
        <w:t xml:space="preserve">, M., </w:t>
      </w:r>
      <w:r w:rsidR="0040542F"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="0040542F" w:rsidRPr="00942D4E">
        <w:rPr>
          <w:sz w:val="22"/>
          <w:szCs w:val="22"/>
        </w:rPr>
        <w:t xml:space="preserve">, &amp; Gottfried, </w:t>
      </w:r>
      <w:r w:rsidR="00912815" w:rsidRPr="00942D4E">
        <w:rPr>
          <w:sz w:val="22"/>
          <w:szCs w:val="22"/>
        </w:rPr>
        <w:t>M. A.</w:t>
      </w:r>
      <w:r w:rsidR="0040542F" w:rsidRPr="00942D4E">
        <w:rPr>
          <w:sz w:val="22"/>
          <w:szCs w:val="22"/>
        </w:rPr>
        <w:t xml:space="preserve"> (2017). Peer </w:t>
      </w:r>
      <w:r w:rsidR="003E2AC5" w:rsidRPr="00942D4E">
        <w:rPr>
          <w:sz w:val="22"/>
          <w:szCs w:val="22"/>
        </w:rPr>
        <w:t>e</w:t>
      </w:r>
      <w:r w:rsidR="0040542F" w:rsidRPr="00942D4E">
        <w:rPr>
          <w:sz w:val="22"/>
          <w:szCs w:val="22"/>
        </w:rPr>
        <w:t xml:space="preserve">ffects of </w:t>
      </w:r>
      <w:r w:rsidR="003E2AC5" w:rsidRPr="00942D4E">
        <w:rPr>
          <w:sz w:val="22"/>
          <w:szCs w:val="22"/>
        </w:rPr>
        <w:t>m</w:t>
      </w:r>
      <w:r w:rsidR="0040542F" w:rsidRPr="00942D4E">
        <w:rPr>
          <w:sz w:val="22"/>
          <w:szCs w:val="22"/>
        </w:rPr>
        <w:t xml:space="preserve">issing </w:t>
      </w:r>
      <w:r w:rsidR="003E2AC5" w:rsidRPr="00942D4E">
        <w:rPr>
          <w:sz w:val="22"/>
          <w:szCs w:val="22"/>
        </w:rPr>
        <w:t>s</w:t>
      </w:r>
      <w:r w:rsidR="0040542F" w:rsidRPr="00942D4E">
        <w:rPr>
          <w:sz w:val="22"/>
          <w:szCs w:val="22"/>
        </w:rPr>
        <w:t xml:space="preserve">chool: How does </w:t>
      </w:r>
      <w:r w:rsidR="003E2AC5" w:rsidRPr="00942D4E">
        <w:rPr>
          <w:sz w:val="22"/>
          <w:szCs w:val="22"/>
        </w:rPr>
        <w:t>c</w:t>
      </w:r>
      <w:r w:rsidR="0040542F" w:rsidRPr="00942D4E">
        <w:rPr>
          <w:sz w:val="22"/>
          <w:szCs w:val="22"/>
        </w:rPr>
        <w:t xml:space="preserve">lassmate </w:t>
      </w:r>
      <w:r w:rsidR="003E2AC5" w:rsidRPr="00942D4E">
        <w:rPr>
          <w:sz w:val="22"/>
          <w:szCs w:val="22"/>
        </w:rPr>
        <w:t>a</w:t>
      </w:r>
      <w:r w:rsidR="0040542F" w:rsidRPr="00942D4E">
        <w:rPr>
          <w:sz w:val="22"/>
          <w:szCs w:val="22"/>
        </w:rPr>
        <w:t xml:space="preserve">ttendance influence </w:t>
      </w:r>
      <w:r w:rsidR="003E2AC5" w:rsidRPr="00942D4E">
        <w:rPr>
          <w:sz w:val="22"/>
          <w:szCs w:val="22"/>
        </w:rPr>
        <w:t>i</w:t>
      </w:r>
      <w:r w:rsidR="0040542F" w:rsidRPr="00942D4E">
        <w:rPr>
          <w:sz w:val="22"/>
          <w:szCs w:val="22"/>
        </w:rPr>
        <w:t xml:space="preserve">ndividual </w:t>
      </w:r>
      <w:r w:rsidR="003E2AC5" w:rsidRPr="00942D4E">
        <w:rPr>
          <w:sz w:val="22"/>
          <w:szCs w:val="22"/>
        </w:rPr>
        <w:t>t</w:t>
      </w:r>
      <w:r w:rsidR="0040542F" w:rsidRPr="00942D4E">
        <w:rPr>
          <w:sz w:val="22"/>
          <w:szCs w:val="22"/>
        </w:rPr>
        <w:t xml:space="preserve">est </w:t>
      </w:r>
      <w:r w:rsidR="003E2AC5" w:rsidRPr="00942D4E">
        <w:rPr>
          <w:sz w:val="22"/>
          <w:szCs w:val="22"/>
        </w:rPr>
        <w:t>p</w:t>
      </w:r>
      <w:r w:rsidR="0040542F" w:rsidRPr="00942D4E">
        <w:rPr>
          <w:sz w:val="22"/>
          <w:szCs w:val="22"/>
        </w:rPr>
        <w:t xml:space="preserve">erformance? </w:t>
      </w:r>
      <w:r w:rsidR="0040542F" w:rsidRPr="00942D4E">
        <w:rPr>
          <w:i/>
          <w:sz w:val="22"/>
          <w:szCs w:val="22"/>
        </w:rPr>
        <w:t>Paper presentation at the annual conference of the Association for Education Finance and Policy,</w:t>
      </w:r>
      <w:r w:rsidR="0040542F" w:rsidRPr="00942D4E">
        <w:rPr>
          <w:sz w:val="22"/>
          <w:szCs w:val="22"/>
        </w:rPr>
        <w:t xml:space="preserve"> Washington, D.C.</w:t>
      </w:r>
    </w:p>
    <w:p w14:paraId="3A4DED0B" w14:textId="77777777" w:rsidR="0040542F" w:rsidRPr="00942D4E" w:rsidRDefault="0040542F" w:rsidP="00942D4E">
      <w:pPr>
        <w:contextualSpacing/>
        <w:rPr>
          <w:sz w:val="10"/>
          <w:szCs w:val="10"/>
        </w:rPr>
      </w:pPr>
    </w:p>
    <w:p w14:paraId="4755862F" w14:textId="6613D9E1" w:rsidR="006357CA" w:rsidRPr="00942D4E" w:rsidRDefault="0040542F" w:rsidP="00942D4E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(2017). Peer </w:t>
      </w:r>
      <w:r w:rsidR="003E2AC5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ffects of </w:t>
      </w:r>
      <w:r w:rsidR="003E2AC5" w:rsidRPr="00942D4E">
        <w:rPr>
          <w:sz w:val="22"/>
          <w:szCs w:val="22"/>
        </w:rPr>
        <w:t>m</w:t>
      </w:r>
      <w:r w:rsidRPr="00942D4E">
        <w:rPr>
          <w:sz w:val="22"/>
          <w:szCs w:val="22"/>
        </w:rPr>
        <w:t xml:space="preserve">issing </w:t>
      </w:r>
      <w:r w:rsidR="003E2AC5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chool: How does </w:t>
      </w:r>
      <w:r w:rsidR="003E2AC5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lassmate </w:t>
      </w:r>
      <w:r w:rsidR="003E2AC5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 influence </w:t>
      </w:r>
      <w:r w:rsidR="003E2AC5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ndividual </w:t>
      </w:r>
      <w:r w:rsidR="003E2AC5" w:rsidRPr="00942D4E">
        <w:rPr>
          <w:sz w:val="22"/>
          <w:szCs w:val="22"/>
        </w:rPr>
        <w:t>t</w:t>
      </w:r>
      <w:r w:rsidRPr="00942D4E">
        <w:rPr>
          <w:sz w:val="22"/>
          <w:szCs w:val="22"/>
        </w:rPr>
        <w:t xml:space="preserve">est </w:t>
      </w:r>
      <w:r w:rsidR="003E2AC5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erformance? </w:t>
      </w:r>
      <w:r w:rsidRPr="00942D4E">
        <w:rPr>
          <w:i/>
          <w:sz w:val="22"/>
          <w:szCs w:val="22"/>
        </w:rPr>
        <w:t>Paper presentation at the annual conference of the Association for Education Finance and Policy,</w:t>
      </w:r>
      <w:r w:rsidRPr="00942D4E">
        <w:rPr>
          <w:sz w:val="22"/>
          <w:szCs w:val="22"/>
        </w:rPr>
        <w:t xml:space="preserve"> Washington, D.C.</w:t>
      </w:r>
    </w:p>
    <w:p w14:paraId="76648662" w14:textId="77777777" w:rsidR="00596785" w:rsidRPr="00D91EE8" w:rsidRDefault="00596785" w:rsidP="00942D4E">
      <w:pPr>
        <w:contextualSpacing/>
        <w:rPr>
          <w:sz w:val="10"/>
          <w:szCs w:val="10"/>
        </w:rPr>
      </w:pPr>
    </w:p>
    <w:p w14:paraId="1D33EE41" w14:textId="3005FEE7" w:rsidR="00C252D3" w:rsidRPr="00635623" w:rsidRDefault="00C252D3" w:rsidP="00C252D3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lastRenderedPageBreak/>
        <w:t>Presentations in 2016</w:t>
      </w:r>
    </w:p>
    <w:p w14:paraId="41B86D5D" w14:textId="77777777" w:rsidR="00D54A3C" w:rsidRPr="00942D4E" w:rsidRDefault="00D54A3C" w:rsidP="00942D4E">
      <w:pPr>
        <w:contextualSpacing/>
        <w:rPr>
          <w:b/>
          <w:sz w:val="10"/>
          <w:szCs w:val="10"/>
        </w:rPr>
      </w:pPr>
    </w:p>
    <w:p w14:paraId="431F9443" w14:textId="624D6FDD" w:rsidR="0040542F" w:rsidRPr="00942D4E" w:rsidRDefault="0040542F" w:rsidP="00942D4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b/>
          <w:sz w:val="22"/>
          <w:szCs w:val="22"/>
        </w:rPr>
        <w:t xml:space="preserve"> </w:t>
      </w:r>
      <w:r w:rsidRPr="00942D4E">
        <w:rPr>
          <w:sz w:val="22"/>
          <w:szCs w:val="22"/>
        </w:rPr>
        <w:t xml:space="preserve">(2016). Familiar </w:t>
      </w:r>
      <w:r w:rsidR="003E2AC5" w:rsidRPr="00942D4E">
        <w:rPr>
          <w:sz w:val="22"/>
          <w:szCs w:val="22"/>
        </w:rPr>
        <w:t>f</w:t>
      </w:r>
      <w:r w:rsidRPr="00942D4E">
        <w:rPr>
          <w:sz w:val="22"/>
          <w:szCs w:val="22"/>
        </w:rPr>
        <w:t xml:space="preserve">aces and </w:t>
      </w:r>
      <w:r w:rsidR="003E2AC5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ttendance: How </w:t>
      </w:r>
      <w:r w:rsidR="003E2AC5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lassmates from the </w:t>
      </w:r>
      <w:r w:rsidR="003E2AC5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revious </w:t>
      </w:r>
      <w:r w:rsidR="00E005C0" w:rsidRPr="00942D4E">
        <w:rPr>
          <w:sz w:val="22"/>
          <w:szCs w:val="22"/>
        </w:rPr>
        <w:t>s</w:t>
      </w:r>
      <w:r w:rsidRPr="00942D4E">
        <w:rPr>
          <w:sz w:val="22"/>
          <w:szCs w:val="22"/>
        </w:rPr>
        <w:t xml:space="preserve">chool </w:t>
      </w:r>
      <w:r w:rsidR="00E005C0" w:rsidRPr="00942D4E">
        <w:rPr>
          <w:sz w:val="22"/>
          <w:szCs w:val="22"/>
        </w:rPr>
        <w:t>y</w:t>
      </w:r>
      <w:r w:rsidRPr="00942D4E">
        <w:rPr>
          <w:sz w:val="22"/>
          <w:szCs w:val="22"/>
        </w:rPr>
        <w:t xml:space="preserve">ear </w:t>
      </w:r>
      <w:r w:rsidR="00E005C0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nfluence </w:t>
      </w:r>
      <w:r w:rsidR="00E005C0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ttendance. </w:t>
      </w:r>
      <w:r w:rsidRPr="00942D4E">
        <w:rPr>
          <w:i/>
          <w:sz w:val="22"/>
          <w:szCs w:val="22"/>
        </w:rPr>
        <w:t>Paper presentation at the annual conference of the California Educational Research Association</w:t>
      </w:r>
      <w:r w:rsidRPr="00942D4E">
        <w:rPr>
          <w:sz w:val="22"/>
          <w:szCs w:val="22"/>
        </w:rPr>
        <w:t>, Sacramento, CA.</w:t>
      </w:r>
    </w:p>
    <w:p w14:paraId="2D87B8BD" w14:textId="77777777" w:rsidR="0040542F" w:rsidRPr="00942D4E" w:rsidRDefault="0040542F" w:rsidP="00942D4E">
      <w:pPr>
        <w:contextualSpacing/>
        <w:rPr>
          <w:sz w:val="10"/>
          <w:szCs w:val="10"/>
        </w:rPr>
      </w:pPr>
    </w:p>
    <w:p w14:paraId="4F9CF8D4" w14:textId="716B03BF" w:rsidR="0040542F" w:rsidRPr="00942D4E" w:rsidRDefault="0040542F" w:rsidP="00942D4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(2016). Math </w:t>
      </w:r>
      <w:r w:rsidR="00E005C0" w:rsidRPr="00942D4E">
        <w:rPr>
          <w:sz w:val="22"/>
          <w:szCs w:val="22"/>
        </w:rPr>
        <w:t>i</w:t>
      </w:r>
      <w:r w:rsidRPr="00942D4E">
        <w:rPr>
          <w:sz w:val="22"/>
          <w:szCs w:val="22"/>
        </w:rPr>
        <w:t xml:space="preserve">nstruction and </w:t>
      </w:r>
      <w:r w:rsidR="00E005C0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ompositional </w:t>
      </w:r>
      <w:r w:rsidR="00E005C0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hanges. </w:t>
      </w:r>
      <w:r w:rsidRPr="00942D4E">
        <w:rPr>
          <w:i/>
          <w:sz w:val="22"/>
          <w:szCs w:val="22"/>
        </w:rPr>
        <w:t>Paper presentation at the annual conference of the California Educational Research Association,</w:t>
      </w:r>
      <w:r w:rsidRPr="00942D4E">
        <w:rPr>
          <w:sz w:val="22"/>
          <w:szCs w:val="22"/>
        </w:rPr>
        <w:t xml:space="preserve"> Sacramento, CA.</w:t>
      </w:r>
    </w:p>
    <w:p w14:paraId="5FFA39F1" w14:textId="77777777" w:rsidR="00176892" w:rsidRPr="00942D4E" w:rsidRDefault="00176892" w:rsidP="00942D4E">
      <w:pPr>
        <w:contextualSpacing/>
        <w:rPr>
          <w:sz w:val="10"/>
          <w:szCs w:val="10"/>
        </w:rPr>
      </w:pPr>
    </w:p>
    <w:p w14:paraId="5402B14F" w14:textId="507FCAE9" w:rsidR="0040542F" w:rsidRPr="00942D4E" w:rsidRDefault="0040542F" w:rsidP="00942D4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&amp; 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 (2016). Peer </w:t>
      </w:r>
      <w:r w:rsidR="00E005C0" w:rsidRPr="00942D4E">
        <w:rPr>
          <w:sz w:val="22"/>
          <w:szCs w:val="22"/>
        </w:rPr>
        <w:t>e</w:t>
      </w:r>
      <w:r w:rsidRPr="00942D4E">
        <w:rPr>
          <w:sz w:val="22"/>
          <w:szCs w:val="22"/>
        </w:rPr>
        <w:t xml:space="preserve">ffects and the </w:t>
      </w:r>
      <w:r w:rsidR="00E005C0" w:rsidRPr="00942D4E">
        <w:rPr>
          <w:sz w:val="22"/>
          <w:szCs w:val="22"/>
        </w:rPr>
        <w:t>l</w:t>
      </w:r>
      <w:r w:rsidRPr="00942D4E">
        <w:rPr>
          <w:sz w:val="22"/>
          <w:szCs w:val="22"/>
        </w:rPr>
        <w:t xml:space="preserve">earning </w:t>
      </w:r>
      <w:r w:rsidR="00E005C0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ontext for </w:t>
      </w:r>
      <w:r w:rsidR="00E005C0" w:rsidRPr="00942D4E">
        <w:rPr>
          <w:sz w:val="22"/>
          <w:szCs w:val="22"/>
        </w:rPr>
        <w:t>b</w:t>
      </w:r>
      <w:r w:rsidRPr="00942D4E">
        <w:rPr>
          <w:sz w:val="22"/>
          <w:szCs w:val="22"/>
        </w:rPr>
        <w:t xml:space="preserve">oys and </w:t>
      </w:r>
      <w:r w:rsidR="00E005C0" w:rsidRPr="00942D4E">
        <w:rPr>
          <w:sz w:val="22"/>
          <w:szCs w:val="22"/>
        </w:rPr>
        <w:t>g</w:t>
      </w:r>
      <w:r w:rsidRPr="00942D4E">
        <w:rPr>
          <w:sz w:val="22"/>
          <w:szCs w:val="22"/>
        </w:rPr>
        <w:t xml:space="preserve">irls. </w:t>
      </w:r>
      <w:r w:rsidRPr="00942D4E">
        <w:rPr>
          <w:i/>
          <w:sz w:val="22"/>
          <w:szCs w:val="22"/>
        </w:rPr>
        <w:t>Pa</w:t>
      </w:r>
      <w:r w:rsidR="00B73BDA" w:rsidRPr="00942D4E">
        <w:rPr>
          <w:i/>
          <w:sz w:val="22"/>
          <w:szCs w:val="22"/>
        </w:rPr>
        <w:t>per presentation at the annual c</w:t>
      </w:r>
      <w:r w:rsidRPr="00942D4E">
        <w:rPr>
          <w:i/>
          <w:sz w:val="22"/>
          <w:szCs w:val="22"/>
        </w:rPr>
        <w:t xml:space="preserve">onference </w:t>
      </w:r>
      <w:r w:rsidR="00B73BDA" w:rsidRPr="00942D4E">
        <w:rPr>
          <w:i/>
          <w:sz w:val="22"/>
          <w:szCs w:val="22"/>
        </w:rPr>
        <w:t>on</w:t>
      </w:r>
      <w:r w:rsidRPr="00942D4E">
        <w:rPr>
          <w:i/>
          <w:sz w:val="22"/>
          <w:szCs w:val="22"/>
        </w:rPr>
        <w:t xml:space="preserve"> Social Justice in Education</w:t>
      </w:r>
      <w:r w:rsidR="00B73BDA" w:rsidRPr="00942D4E">
        <w:rPr>
          <w:i/>
          <w:sz w:val="22"/>
          <w:szCs w:val="22"/>
        </w:rPr>
        <w:t xml:space="preserve"> at CSU Channel Islands</w:t>
      </w:r>
      <w:r w:rsidRPr="00942D4E">
        <w:rPr>
          <w:i/>
          <w:sz w:val="22"/>
          <w:szCs w:val="22"/>
        </w:rPr>
        <w:t>,</w:t>
      </w:r>
      <w:r w:rsidRPr="00942D4E">
        <w:rPr>
          <w:sz w:val="22"/>
          <w:szCs w:val="22"/>
        </w:rPr>
        <w:t xml:space="preserve"> </w:t>
      </w:r>
      <w:r w:rsidR="00B73BDA" w:rsidRPr="00942D4E">
        <w:rPr>
          <w:sz w:val="22"/>
          <w:szCs w:val="22"/>
        </w:rPr>
        <w:t>Camarillo</w:t>
      </w:r>
      <w:r w:rsidRPr="00942D4E">
        <w:rPr>
          <w:sz w:val="22"/>
          <w:szCs w:val="22"/>
        </w:rPr>
        <w:t>, CA.</w:t>
      </w:r>
    </w:p>
    <w:p w14:paraId="06590ACE" w14:textId="77777777" w:rsidR="0040542F" w:rsidRPr="00942D4E" w:rsidRDefault="0040542F" w:rsidP="00942D4E">
      <w:pPr>
        <w:contextualSpacing/>
        <w:rPr>
          <w:sz w:val="10"/>
          <w:szCs w:val="10"/>
        </w:rPr>
      </w:pPr>
    </w:p>
    <w:p w14:paraId="6ACF66E0" w14:textId="65DC968B" w:rsidR="001F3335" w:rsidRDefault="0040542F" w:rsidP="00F13CC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42D4E">
        <w:rPr>
          <w:sz w:val="22"/>
          <w:szCs w:val="22"/>
        </w:rPr>
        <w:t xml:space="preserve">Gottfried, </w:t>
      </w:r>
      <w:r w:rsidR="00912815" w:rsidRPr="00942D4E">
        <w:rPr>
          <w:sz w:val="22"/>
          <w:szCs w:val="22"/>
        </w:rPr>
        <w:t>M. A.</w:t>
      </w:r>
      <w:r w:rsidRPr="00942D4E">
        <w:rPr>
          <w:sz w:val="22"/>
          <w:szCs w:val="22"/>
        </w:rPr>
        <w:t xml:space="preserve">, Egalite, A., &amp; </w:t>
      </w:r>
      <w:r w:rsidRPr="00942D4E">
        <w:rPr>
          <w:b/>
          <w:sz w:val="22"/>
          <w:szCs w:val="22"/>
        </w:rPr>
        <w:t xml:space="preserve">Kirksey, </w:t>
      </w:r>
      <w:r w:rsidR="00912815" w:rsidRPr="00942D4E">
        <w:rPr>
          <w:b/>
          <w:sz w:val="22"/>
          <w:szCs w:val="22"/>
        </w:rPr>
        <w:t>J. J.</w:t>
      </w:r>
      <w:r w:rsidRPr="00942D4E">
        <w:rPr>
          <w:sz w:val="22"/>
          <w:szCs w:val="22"/>
        </w:rPr>
        <w:t xml:space="preserve"> (2016). Does the </w:t>
      </w:r>
      <w:r w:rsidR="00E005C0" w:rsidRPr="00942D4E">
        <w:rPr>
          <w:sz w:val="22"/>
          <w:szCs w:val="22"/>
        </w:rPr>
        <w:t>p</w:t>
      </w:r>
      <w:r w:rsidRPr="00942D4E">
        <w:rPr>
          <w:sz w:val="22"/>
          <w:szCs w:val="22"/>
        </w:rPr>
        <w:t xml:space="preserve">resence of a </w:t>
      </w:r>
      <w:r w:rsidR="00E005C0" w:rsidRPr="00942D4E">
        <w:rPr>
          <w:sz w:val="22"/>
          <w:szCs w:val="22"/>
        </w:rPr>
        <w:t>c</w:t>
      </w:r>
      <w:r w:rsidRPr="00942D4E">
        <w:rPr>
          <w:sz w:val="22"/>
          <w:szCs w:val="22"/>
        </w:rPr>
        <w:t xml:space="preserve">lassmate with an EBD </w:t>
      </w:r>
      <w:r w:rsidR="00E005C0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ffect </w:t>
      </w:r>
      <w:r w:rsidR="00E005C0" w:rsidRPr="00942D4E">
        <w:rPr>
          <w:sz w:val="22"/>
          <w:szCs w:val="22"/>
        </w:rPr>
        <w:t>o</w:t>
      </w:r>
      <w:r w:rsidRPr="00942D4E">
        <w:rPr>
          <w:sz w:val="22"/>
          <w:szCs w:val="22"/>
        </w:rPr>
        <w:t xml:space="preserve">ther </w:t>
      </w:r>
      <w:r w:rsidR="00E005C0" w:rsidRPr="00942D4E">
        <w:rPr>
          <w:sz w:val="22"/>
          <w:szCs w:val="22"/>
        </w:rPr>
        <w:t>k</w:t>
      </w:r>
      <w:r w:rsidRPr="00942D4E">
        <w:rPr>
          <w:sz w:val="22"/>
          <w:szCs w:val="22"/>
        </w:rPr>
        <w:t xml:space="preserve">ids’ </w:t>
      </w:r>
      <w:r w:rsidR="00E005C0" w:rsidRPr="00942D4E">
        <w:rPr>
          <w:sz w:val="22"/>
          <w:szCs w:val="22"/>
        </w:rPr>
        <w:t>a</w:t>
      </w:r>
      <w:r w:rsidRPr="00942D4E">
        <w:rPr>
          <w:sz w:val="22"/>
          <w:szCs w:val="22"/>
        </w:rPr>
        <w:t xml:space="preserve">bsences? </w:t>
      </w:r>
      <w:r w:rsidRPr="00942D4E">
        <w:rPr>
          <w:i/>
          <w:sz w:val="22"/>
          <w:szCs w:val="22"/>
        </w:rPr>
        <w:t>Paper presentation at the annual conference of the American Educational Research Association,</w:t>
      </w:r>
      <w:r w:rsidRPr="00942D4E">
        <w:rPr>
          <w:sz w:val="22"/>
          <w:szCs w:val="22"/>
        </w:rPr>
        <w:t xml:space="preserve"> Washington, D.C.</w:t>
      </w:r>
    </w:p>
    <w:p w14:paraId="6BE1B8B6" w14:textId="77777777" w:rsidR="001D0FBD" w:rsidRPr="0037014B" w:rsidRDefault="001D0FBD" w:rsidP="00B70252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  <w:sz w:val="10"/>
          <w:szCs w:val="10"/>
        </w:rPr>
      </w:pPr>
    </w:p>
    <w:p w14:paraId="5C99A3BC" w14:textId="72801080" w:rsidR="00B70252" w:rsidRPr="00635623" w:rsidRDefault="00B70252" w:rsidP="00B70252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635623">
        <w:rPr>
          <w:rFonts w:eastAsia="Calibri"/>
          <w:b/>
        </w:rPr>
        <w:t xml:space="preserve">Invited </w:t>
      </w:r>
      <w:r w:rsidR="007B1F68">
        <w:rPr>
          <w:rFonts w:eastAsia="Calibri"/>
          <w:b/>
        </w:rPr>
        <w:t>Talks</w:t>
      </w:r>
    </w:p>
    <w:p w14:paraId="0D2B5D49" w14:textId="77777777" w:rsidR="00B70252" w:rsidRPr="00635623" w:rsidRDefault="00B70252" w:rsidP="00B70252">
      <w:pPr>
        <w:contextualSpacing/>
        <w:rPr>
          <w:sz w:val="10"/>
          <w:szCs w:val="10"/>
        </w:rPr>
      </w:pPr>
    </w:p>
    <w:p w14:paraId="424B2187" w14:textId="36361F52" w:rsidR="008859F1" w:rsidRPr="00DA79C7" w:rsidRDefault="008859F1" w:rsidP="008859F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, Wiseman, A., Gottlieb, J. J., Lansford, T., Mansell, K., &amp;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 xml:space="preserve">, A. (2022). </w:t>
      </w:r>
      <w:r w:rsidRPr="00DA79C7">
        <w:rPr>
          <w:sz w:val="22"/>
          <w:szCs w:val="22"/>
        </w:rPr>
        <w:t>Bold action for a prosperous future: Evaluation of Texas House Bill 5 and academic and career trajectories of Texas public high school graduates</w:t>
      </w:r>
      <w:r>
        <w:rPr>
          <w:iCs/>
          <w:sz w:val="22"/>
          <w:szCs w:val="22"/>
        </w:rPr>
        <w:t xml:space="preserve">. </w:t>
      </w:r>
      <w:r w:rsidRPr="00225F58">
        <w:rPr>
          <w:i/>
          <w:sz w:val="22"/>
          <w:szCs w:val="22"/>
        </w:rPr>
        <w:t xml:space="preserve">Presentation at the </w:t>
      </w:r>
      <w:r w:rsidR="00EE5FE6" w:rsidRPr="00EE5FE6">
        <w:rPr>
          <w:i/>
          <w:sz w:val="22"/>
          <w:szCs w:val="22"/>
        </w:rPr>
        <w:t>Central Texas Education Research Collaborative</w:t>
      </w:r>
      <w:r w:rsidR="00A3337D">
        <w:rPr>
          <w:i/>
          <w:sz w:val="22"/>
          <w:szCs w:val="22"/>
        </w:rPr>
        <w:t xml:space="preserve"> bimonthly meeting</w:t>
      </w:r>
      <w:r w:rsidR="00A3337D">
        <w:rPr>
          <w:iCs/>
          <w:sz w:val="22"/>
          <w:szCs w:val="22"/>
        </w:rPr>
        <w:t>, Virtual.</w:t>
      </w:r>
    </w:p>
    <w:p w14:paraId="13B92EF5" w14:textId="77777777" w:rsidR="008859F1" w:rsidRPr="008859F1" w:rsidRDefault="008859F1" w:rsidP="008859F1">
      <w:pPr>
        <w:rPr>
          <w:sz w:val="10"/>
          <w:szCs w:val="10"/>
        </w:rPr>
      </w:pPr>
    </w:p>
    <w:p w14:paraId="42B2A851" w14:textId="5D0B4093" w:rsidR="002D47D6" w:rsidRPr="00DA79C7" w:rsidRDefault="002D47D6" w:rsidP="002D47D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, Wiseman, A., Gottlieb, J. J., Lansford, T., Mansell, K., &amp;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 xml:space="preserve">, A. (2022). </w:t>
      </w:r>
      <w:r w:rsidRPr="00DA79C7">
        <w:rPr>
          <w:sz w:val="22"/>
          <w:szCs w:val="22"/>
        </w:rPr>
        <w:t>Bold action for a prosperous future: Evaluation of Texas House Bill 5 and academic and career trajectories of Texas public high school graduates</w:t>
      </w:r>
      <w:r>
        <w:rPr>
          <w:iCs/>
          <w:sz w:val="22"/>
          <w:szCs w:val="22"/>
        </w:rPr>
        <w:t xml:space="preserve">. </w:t>
      </w:r>
      <w:r w:rsidRPr="00225F58">
        <w:rPr>
          <w:i/>
          <w:sz w:val="22"/>
          <w:szCs w:val="22"/>
        </w:rPr>
        <w:t xml:space="preserve">Presentation at the </w:t>
      </w:r>
      <w:r w:rsidR="0076727B">
        <w:rPr>
          <w:i/>
          <w:sz w:val="22"/>
          <w:szCs w:val="22"/>
        </w:rPr>
        <w:t>Lei</w:t>
      </w:r>
      <w:r w:rsidR="00147B91">
        <w:rPr>
          <w:i/>
          <w:sz w:val="22"/>
          <w:szCs w:val="22"/>
        </w:rPr>
        <w:t>bniz Institute for Research and Information in Education</w:t>
      </w:r>
      <w:r w:rsidR="00CA0166">
        <w:rPr>
          <w:iCs/>
          <w:sz w:val="22"/>
          <w:szCs w:val="22"/>
        </w:rPr>
        <w:t xml:space="preserve">, Frankfurt, </w:t>
      </w:r>
      <w:r w:rsidR="00666B72">
        <w:rPr>
          <w:iCs/>
          <w:sz w:val="22"/>
          <w:szCs w:val="22"/>
        </w:rPr>
        <w:t>DE.</w:t>
      </w:r>
    </w:p>
    <w:p w14:paraId="40C4385A" w14:textId="77777777" w:rsidR="002D47D6" w:rsidRPr="002D47D6" w:rsidRDefault="002D47D6" w:rsidP="002D47D6">
      <w:pPr>
        <w:rPr>
          <w:sz w:val="10"/>
          <w:szCs w:val="10"/>
        </w:rPr>
      </w:pPr>
    </w:p>
    <w:p w14:paraId="085FA424" w14:textId="5DEC2E04" w:rsidR="00DA79C7" w:rsidRPr="00DA79C7" w:rsidRDefault="00DA79C7" w:rsidP="007A7A5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>, Wiseman, A., Gottlieb, J. J., Lansford, T., Mansell, K.,</w:t>
      </w:r>
      <w:r w:rsidR="00AA5823">
        <w:rPr>
          <w:iCs/>
          <w:sz w:val="22"/>
          <w:szCs w:val="22"/>
        </w:rPr>
        <w:t xml:space="preserve"> &amp;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>, A.</w:t>
      </w:r>
      <w:r w:rsidR="00AA582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(2022). </w:t>
      </w:r>
      <w:r w:rsidRPr="00DA79C7">
        <w:rPr>
          <w:sz w:val="22"/>
          <w:szCs w:val="22"/>
        </w:rPr>
        <w:t>Bold action for a prosperous future: Evaluation of Texas House Bill 5 and academic and career trajectories of Texas public high school graduates</w:t>
      </w:r>
      <w:r>
        <w:rPr>
          <w:iCs/>
          <w:sz w:val="22"/>
          <w:szCs w:val="22"/>
        </w:rPr>
        <w:t xml:space="preserve">. </w:t>
      </w:r>
      <w:r w:rsidRPr="00225F58">
        <w:rPr>
          <w:i/>
          <w:sz w:val="22"/>
          <w:szCs w:val="22"/>
        </w:rPr>
        <w:t>Presentation at the University of Houston Education Research Center</w:t>
      </w:r>
      <w:r w:rsidR="00225F58" w:rsidRPr="00225F58">
        <w:rPr>
          <w:i/>
          <w:sz w:val="22"/>
          <w:szCs w:val="22"/>
        </w:rPr>
        <w:t xml:space="preserve"> Brown Bag Series</w:t>
      </w:r>
      <w:r w:rsidR="00A3337D">
        <w:rPr>
          <w:iCs/>
          <w:sz w:val="22"/>
          <w:szCs w:val="22"/>
        </w:rPr>
        <w:t>, Virtual.</w:t>
      </w:r>
    </w:p>
    <w:p w14:paraId="71D9EA04" w14:textId="77777777" w:rsidR="00DA79C7" w:rsidRPr="00DA79C7" w:rsidRDefault="00DA79C7" w:rsidP="00DA79C7">
      <w:pPr>
        <w:rPr>
          <w:sz w:val="10"/>
          <w:szCs w:val="10"/>
        </w:rPr>
      </w:pPr>
    </w:p>
    <w:p w14:paraId="0E972819" w14:textId="650EEB24" w:rsidR="007A7A50" w:rsidRDefault="007A7A50" w:rsidP="007A7A5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0309F">
        <w:rPr>
          <w:b/>
          <w:bCs/>
          <w:sz w:val="22"/>
          <w:szCs w:val="22"/>
        </w:rPr>
        <w:t>Kirksey, J. J.</w:t>
      </w:r>
      <w:r>
        <w:rPr>
          <w:sz w:val="22"/>
          <w:szCs w:val="22"/>
        </w:rPr>
        <w:t xml:space="preserve"> (2022). </w:t>
      </w:r>
      <w:r w:rsidR="00742F66">
        <w:rPr>
          <w:sz w:val="22"/>
          <w:szCs w:val="22"/>
        </w:rPr>
        <w:t xml:space="preserve">Expanding </w:t>
      </w:r>
      <w:r w:rsidR="00200D2D">
        <w:rPr>
          <w:sz w:val="22"/>
          <w:szCs w:val="22"/>
        </w:rPr>
        <w:t>North Texas teacher pathways: Creating an inclusive, equipped, and sustainable workforce</w:t>
      </w:r>
      <w:r>
        <w:rPr>
          <w:sz w:val="22"/>
          <w:szCs w:val="22"/>
        </w:rPr>
        <w:t xml:space="preserve">. </w:t>
      </w:r>
      <w:r w:rsidR="00BA5F71">
        <w:rPr>
          <w:i/>
          <w:iCs/>
          <w:sz w:val="22"/>
          <w:szCs w:val="22"/>
        </w:rPr>
        <w:t xml:space="preserve">Panel </w:t>
      </w:r>
      <w:r w:rsidR="00200D2D">
        <w:rPr>
          <w:i/>
          <w:iCs/>
          <w:sz w:val="22"/>
          <w:szCs w:val="22"/>
        </w:rPr>
        <w:t xml:space="preserve">policy </w:t>
      </w:r>
      <w:r w:rsidR="00BA5F71">
        <w:rPr>
          <w:i/>
          <w:iCs/>
          <w:sz w:val="22"/>
          <w:szCs w:val="22"/>
        </w:rPr>
        <w:t>talk</w:t>
      </w:r>
      <w:r w:rsidRPr="00E0309F">
        <w:rPr>
          <w:i/>
          <w:iCs/>
          <w:sz w:val="22"/>
          <w:szCs w:val="22"/>
        </w:rPr>
        <w:t xml:space="preserve"> at </w:t>
      </w:r>
      <w:r w:rsidR="008C4053">
        <w:rPr>
          <w:i/>
          <w:iCs/>
          <w:sz w:val="22"/>
          <w:szCs w:val="22"/>
        </w:rPr>
        <w:t>special symposium hosted by the Communities Foundation of Texas</w:t>
      </w:r>
      <w:r>
        <w:rPr>
          <w:sz w:val="22"/>
          <w:szCs w:val="22"/>
        </w:rPr>
        <w:t xml:space="preserve">, </w:t>
      </w:r>
      <w:r w:rsidR="008C4053">
        <w:rPr>
          <w:sz w:val="22"/>
          <w:szCs w:val="22"/>
        </w:rPr>
        <w:t>Dallas</w:t>
      </w:r>
      <w:r>
        <w:rPr>
          <w:sz w:val="22"/>
          <w:szCs w:val="22"/>
        </w:rPr>
        <w:t>, TX.</w:t>
      </w:r>
    </w:p>
    <w:p w14:paraId="0D312A92" w14:textId="77777777" w:rsidR="00671534" w:rsidRPr="00671534" w:rsidRDefault="00671534" w:rsidP="00671534">
      <w:pPr>
        <w:rPr>
          <w:sz w:val="10"/>
          <w:szCs w:val="10"/>
        </w:rPr>
      </w:pPr>
    </w:p>
    <w:p w14:paraId="2EF87870" w14:textId="2B08BF9C" w:rsidR="00671534" w:rsidRPr="00671534" w:rsidRDefault="00671534" w:rsidP="0067153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C391E">
        <w:rPr>
          <w:b/>
          <w:bCs/>
          <w:iCs/>
          <w:sz w:val="22"/>
          <w:szCs w:val="22"/>
        </w:rPr>
        <w:t>Kirksey, J. J.</w:t>
      </w:r>
      <w:r>
        <w:rPr>
          <w:iCs/>
          <w:sz w:val="22"/>
          <w:szCs w:val="22"/>
        </w:rPr>
        <w:t xml:space="preserve">, Wiseman, A., Gottlieb, J. J., Lansford, T., Mansell, K., &amp; </w:t>
      </w:r>
      <w:proofErr w:type="spellStart"/>
      <w:r>
        <w:rPr>
          <w:iCs/>
          <w:sz w:val="22"/>
          <w:szCs w:val="22"/>
        </w:rPr>
        <w:t>Crevar</w:t>
      </w:r>
      <w:proofErr w:type="spellEnd"/>
      <w:r>
        <w:rPr>
          <w:iCs/>
          <w:sz w:val="22"/>
          <w:szCs w:val="22"/>
        </w:rPr>
        <w:t xml:space="preserve">, A. (2022). </w:t>
      </w:r>
      <w:r w:rsidRPr="00DA79C7">
        <w:rPr>
          <w:sz w:val="22"/>
          <w:szCs w:val="22"/>
        </w:rPr>
        <w:t>Bold action for a prosperous future: Evaluation of Texas House Bill 5 and academic and career trajectories of Texas public high school graduates</w:t>
      </w:r>
      <w:r>
        <w:rPr>
          <w:iCs/>
          <w:sz w:val="22"/>
          <w:szCs w:val="22"/>
        </w:rPr>
        <w:t xml:space="preserve">. </w:t>
      </w:r>
      <w:r w:rsidRPr="00225F58">
        <w:rPr>
          <w:i/>
          <w:sz w:val="22"/>
          <w:szCs w:val="22"/>
        </w:rPr>
        <w:t xml:space="preserve">Presentation at the </w:t>
      </w:r>
      <w:r w:rsidR="00AE7A02">
        <w:rPr>
          <w:i/>
          <w:sz w:val="22"/>
          <w:szCs w:val="22"/>
        </w:rPr>
        <w:t xml:space="preserve">Educate Texas convening of the </w:t>
      </w:r>
      <w:r w:rsidR="00455B94">
        <w:rPr>
          <w:i/>
          <w:sz w:val="22"/>
          <w:szCs w:val="22"/>
        </w:rPr>
        <w:t>Texas Student Success Council</w:t>
      </w:r>
      <w:r>
        <w:rPr>
          <w:iCs/>
          <w:sz w:val="22"/>
          <w:szCs w:val="22"/>
        </w:rPr>
        <w:t>, Austin, TX.</w:t>
      </w:r>
    </w:p>
    <w:p w14:paraId="5CB7B492" w14:textId="77777777" w:rsidR="007A7A50" w:rsidRPr="007A7A50" w:rsidRDefault="007A7A50" w:rsidP="007A7A50">
      <w:pPr>
        <w:rPr>
          <w:sz w:val="10"/>
          <w:szCs w:val="10"/>
        </w:rPr>
      </w:pPr>
    </w:p>
    <w:p w14:paraId="3A613BBD" w14:textId="14B41C8B" w:rsidR="00BE4B87" w:rsidRDefault="00BE4B87" w:rsidP="00D6624A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Gottlieb, J. J.,</w:t>
      </w:r>
      <w:r w:rsidR="00EC36D4">
        <w:rPr>
          <w:sz w:val="22"/>
          <w:szCs w:val="22"/>
        </w:rPr>
        <w:t xml:space="preserve"> &amp; </w:t>
      </w:r>
      <w:r w:rsidR="00EC36D4" w:rsidRPr="00E0309F">
        <w:rPr>
          <w:b/>
          <w:bCs/>
          <w:sz w:val="22"/>
          <w:szCs w:val="22"/>
        </w:rPr>
        <w:t>Kirksey, J. J.</w:t>
      </w:r>
      <w:r w:rsidR="00EC36D4">
        <w:rPr>
          <w:sz w:val="22"/>
          <w:szCs w:val="22"/>
        </w:rPr>
        <w:t xml:space="preserve"> (2022). </w:t>
      </w:r>
      <w:r w:rsidR="00E04889">
        <w:rPr>
          <w:sz w:val="22"/>
          <w:szCs w:val="22"/>
        </w:rPr>
        <w:t xml:space="preserve">Preparing teachers for Texas: An evaluation of Tech Teach and Tech Teach Across Texas. </w:t>
      </w:r>
      <w:r w:rsidR="00FF6C0A" w:rsidRPr="00E0309F">
        <w:rPr>
          <w:i/>
          <w:iCs/>
          <w:sz w:val="22"/>
          <w:szCs w:val="22"/>
        </w:rPr>
        <w:t xml:space="preserve">Paper presentation at the Learning Tour of </w:t>
      </w:r>
      <w:r w:rsidR="000329F8" w:rsidRPr="00E0309F">
        <w:rPr>
          <w:i/>
          <w:iCs/>
          <w:sz w:val="22"/>
          <w:szCs w:val="22"/>
        </w:rPr>
        <w:t>the University-School Partnerships for the Renewal of Educator Preparation (US PREP)</w:t>
      </w:r>
      <w:r w:rsidR="000329F8">
        <w:rPr>
          <w:sz w:val="22"/>
          <w:szCs w:val="22"/>
        </w:rPr>
        <w:t xml:space="preserve">, </w:t>
      </w:r>
      <w:r w:rsidR="00E0309F">
        <w:rPr>
          <w:sz w:val="22"/>
          <w:szCs w:val="22"/>
        </w:rPr>
        <w:t>Fort Worth, TX.</w:t>
      </w:r>
    </w:p>
    <w:p w14:paraId="2090669B" w14:textId="77777777" w:rsidR="000329F8" w:rsidRPr="000329F8" w:rsidRDefault="000329F8" w:rsidP="000329F8">
      <w:pPr>
        <w:rPr>
          <w:sz w:val="10"/>
          <w:szCs w:val="10"/>
        </w:rPr>
      </w:pPr>
    </w:p>
    <w:p w14:paraId="4D941195" w14:textId="34F1C6B7" w:rsidR="00DB1E3E" w:rsidRPr="00D6624A" w:rsidRDefault="00DB1E3E" w:rsidP="00D6624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6624A">
        <w:rPr>
          <w:b/>
          <w:sz w:val="22"/>
          <w:szCs w:val="22"/>
        </w:rPr>
        <w:t>Kirksey, J. J.</w:t>
      </w:r>
      <w:r w:rsidRPr="00D6624A">
        <w:rPr>
          <w:sz w:val="22"/>
          <w:szCs w:val="22"/>
        </w:rPr>
        <w:t xml:space="preserve"> (2022). </w:t>
      </w:r>
      <w:r w:rsidR="00D6624A">
        <w:rPr>
          <w:sz w:val="22"/>
          <w:szCs w:val="22"/>
        </w:rPr>
        <w:t xml:space="preserve">Familiar </w:t>
      </w:r>
      <w:r w:rsidR="003D6820">
        <w:rPr>
          <w:sz w:val="22"/>
          <w:szCs w:val="22"/>
        </w:rPr>
        <w:t>f</w:t>
      </w:r>
      <w:r w:rsidR="00D6624A">
        <w:rPr>
          <w:sz w:val="22"/>
          <w:szCs w:val="22"/>
        </w:rPr>
        <w:t xml:space="preserve">aces: </w:t>
      </w:r>
      <w:r w:rsidR="003D6820">
        <w:rPr>
          <w:sz w:val="22"/>
          <w:szCs w:val="22"/>
        </w:rPr>
        <w:t xml:space="preserve">How having the same </w:t>
      </w:r>
      <w:proofErr w:type="gramStart"/>
      <w:r w:rsidR="003D6820">
        <w:rPr>
          <w:sz w:val="22"/>
          <w:szCs w:val="22"/>
        </w:rPr>
        <w:t>peers</w:t>
      </w:r>
      <w:proofErr w:type="gramEnd"/>
      <w:r w:rsidR="003D6820">
        <w:rPr>
          <w:sz w:val="22"/>
          <w:szCs w:val="22"/>
        </w:rPr>
        <w:t xml:space="preserve"> year-to-year </w:t>
      </w:r>
      <w:r w:rsidR="00C47D43">
        <w:rPr>
          <w:sz w:val="22"/>
          <w:szCs w:val="22"/>
        </w:rPr>
        <w:t>links to student attendance</w:t>
      </w:r>
      <w:r w:rsidRPr="00D6624A">
        <w:rPr>
          <w:sz w:val="22"/>
          <w:szCs w:val="22"/>
        </w:rPr>
        <w:t xml:space="preserve">. </w:t>
      </w:r>
      <w:r w:rsidRPr="00D6624A">
        <w:rPr>
          <w:i/>
          <w:sz w:val="22"/>
          <w:szCs w:val="22"/>
        </w:rPr>
        <w:t xml:space="preserve">Paper presentation at the </w:t>
      </w:r>
      <w:r w:rsidR="00D972A1">
        <w:rPr>
          <w:i/>
          <w:sz w:val="22"/>
          <w:szCs w:val="22"/>
        </w:rPr>
        <w:t>“</w:t>
      </w:r>
      <w:r w:rsidR="00C47D43">
        <w:rPr>
          <w:i/>
          <w:sz w:val="22"/>
          <w:szCs w:val="22"/>
        </w:rPr>
        <w:t>A is for Attendance</w:t>
      </w:r>
      <w:r w:rsidR="00D972A1">
        <w:rPr>
          <w:i/>
          <w:sz w:val="22"/>
          <w:szCs w:val="22"/>
        </w:rPr>
        <w:t>”</w:t>
      </w:r>
      <w:r w:rsidR="00C47D43">
        <w:rPr>
          <w:i/>
          <w:sz w:val="22"/>
          <w:szCs w:val="22"/>
        </w:rPr>
        <w:t xml:space="preserve"> </w:t>
      </w:r>
      <w:r w:rsidR="00D972A1">
        <w:rPr>
          <w:i/>
          <w:sz w:val="22"/>
          <w:szCs w:val="22"/>
        </w:rPr>
        <w:t>Education Research Conference</w:t>
      </w:r>
      <w:r w:rsidR="00865767">
        <w:rPr>
          <w:sz w:val="22"/>
          <w:szCs w:val="22"/>
        </w:rPr>
        <w:t xml:space="preserve"> </w:t>
      </w:r>
      <w:r w:rsidR="00865767" w:rsidRPr="00865767">
        <w:rPr>
          <w:i/>
          <w:iCs/>
          <w:sz w:val="22"/>
          <w:szCs w:val="22"/>
        </w:rPr>
        <w:t>sponsored by the American Educational Research Association</w:t>
      </w:r>
      <w:r w:rsidR="00865767">
        <w:rPr>
          <w:sz w:val="22"/>
          <w:szCs w:val="22"/>
        </w:rPr>
        <w:t xml:space="preserve">, Detroit, MI. </w:t>
      </w:r>
    </w:p>
    <w:p w14:paraId="5FBFBEB3" w14:textId="77777777" w:rsidR="00DB1E3E" w:rsidRPr="00DB1E3E" w:rsidRDefault="00DB1E3E" w:rsidP="00DB1E3E">
      <w:pPr>
        <w:pStyle w:val="ListParagraph"/>
        <w:ind w:left="360"/>
        <w:rPr>
          <w:sz w:val="10"/>
          <w:szCs w:val="10"/>
        </w:rPr>
      </w:pPr>
    </w:p>
    <w:p w14:paraId="53A661E8" w14:textId="5D6748EC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 xml:space="preserve"> (2021). Academic harms of missing school and the accuracy of current policy thresholds: Analysis of preregistered administrative data from a California school district. </w:t>
      </w:r>
      <w:r w:rsidRPr="00942D4E">
        <w:rPr>
          <w:i/>
          <w:sz w:val="22"/>
          <w:szCs w:val="22"/>
        </w:rPr>
        <w:t>Paper presentation at the School Effectiveness and School Improvement SIG’s award session at the annual conference of the American Educational Research Association</w:t>
      </w:r>
      <w:r w:rsidR="00A3337D">
        <w:rPr>
          <w:iCs/>
          <w:sz w:val="22"/>
          <w:szCs w:val="22"/>
        </w:rPr>
        <w:t>, Virtual.</w:t>
      </w:r>
    </w:p>
    <w:p w14:paraId="3106D773" w14:textId="77777777" w:rsidR="00B70252" w:rsidRPr="00942D4E" w:rsidRDefault="00B70252" w:rsidP="00B70252">
      <w:pPr>
        <w:contextualSpacing/>
        <w:rPr>
          <w:b/>
          <w:sz w:val="10"/>
          <w:szCs w:val="10"/>
        </w:rPr>
      </w:pPr>
    </w:p>
    <w:p w14:paraId="6E842C45" w14:textId="76FE434C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lastRenderedPageBreak/>
        <w:t>Kirksey, J. J.</w:t>
      </w:r>
      <w:r w:rsidRPr="00942D4E">
        <w:rPr>
          <w:sz w:val="22"/>
          <w:szCs w:val="22"/>
        </w:rPr>
        <w:t xml:space="preserve"> (2021). From court to classroom: The extent of unexpected consequences of deportation proceedings on science, math, and reading achievement for elementary students from 1998 to 2016. </w:t>
      </w:r>
      <w:r w:rsidRPr="00942D4E">
        <w:rPr>
          <w:i/>
          <w:sz w:val="22"/>
          <w:szCs w:val="22"/>
        </w:rPr>
        <w:t>Poster presentation in dissertation fellows award session at the annual conference of the American Educational Research Association</w:t>
      </w:r>
      <w:r w:rsidR="00A3337D">
        <w:rPr>
          <w:iCs/>
          <w:sz w:val="22"/>
          <w:szCs w:val="22"/>
        </w:rPr>
        <w:t>, Virtual.</w:t>
      </w:r>
    </w:p>
    <w:p w14:paraId="5FA33692" w14:textId="77777777" w:rsidR="00B70252" w:rsidRPr="00942D4E" w:rsidRDefault="00B70252" w:rsidP="00B70252">
      <w:pPr>
        <w:contextualSpacing/>
        <w:rPr>
          <w:sz w:val="10"/>
          <w:szCs w:val="10"/>
        </w:rPr>
      </w:pPr>
    </w:p>
    <w:p w14:paraId="13716146" w14:textId="6583237A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sz w:val="22"/>
          <w:szCs w:val="22"/>
          <w:lang w:eastAsia="zh-CN"/>
        </w:rPr>
      </w:pPr>
      <w:r w:rsidRPr="00942D4E">
        <w:rPr>
          <w:sz w:val="22"/>
          <w:szCs w:val="22"/>
        </w:rPr>
        <w:t>Gottfried, M. A.,</w:t>
      </w:r>
      <w:r w:rsidR="00EC36D4">
        <w:rPr>
          <w:sz w:val="22"/>
          <w:szCs w:val="22"/>
        </w:rPr>
        <w:t xml:space="preserve"> &amp;</w:t>
      </w:r>
      <w:r w:rsidRPr="00942D4E">
        <w:rPr>
          <w:sz w:val="22"/>
          <w:szCs w:val="22"/>
        </w:rPr>
        <w:t xml:space="preserve"> </w:t>
      </w: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 xml:space="preserve"> (2020). Summary: </w:t>
      </w:r>
      <w:r w:rsidRPr="00942D4E">
        <w:rPr>
          <w:sz w:val="22"/>
          <w:szCs w:val="22"/>
          <w:lang w:eastAsia="zh-CN"/>
        </w:rPr>
        <w:t xml:space="preserve">Preservice preparation of teachers to support the inclusion of students with learning disabilities. </w:t>
      </w:r>
      <w:r w:rsidRPr="00942D4E">
        <w:rPr>
          <w:i/>
          <w:sz w:val="22"/>
          <w:szCs w:val="22"/>
          <w:shd w:val="clear" w:color="auto" w:fill="FFFFFF"/>
        </w:rPr>
        <w:t>Paper presentation at Policy Analysis for California Education</w:t>
      </w:r>
      <w:r w:rsidR="00A3337D">
        <w:rPr>
          <w:sz w:val="22"/>
          <w:szCs w:val="22"/>
          <w:shd w:val="clear" w:color="auto" w:fill="FFFFFF"/>
        </w:rPr>
        <w:t>, Sacramento, CA.</w:t>
      </w:r>
    </w:p>
    <w:p w14:paraId="7FAD72EC" w14:textId="77777777" w:rsidR="00B70252" w:rsidRPr="00942D4E" w:rsidRDefault="00B70252" w:rsidP="00B70252">
      <w:pPr>
        <w:contextualSpacing/>
        <w:rPr>
          <w:sz w:val="10"/>
          <w:szCs w:val="10"/>
        </w:rPr>
      </w:pPr>
    </w:p>
    <w:p w14:paraId="3C1EC64A" w14:textId="77777777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bCs/>
          <w:sz w:val="22"/>
          <w:szCs w:val="22"/>
        </w:rPr>
      </w:pPr>
      <w:r w:rsidRPr="00942D4E">
        <w:rPr>
          <w:b/>
          <w:bCs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(2019). Going beyond what is expected: ICE enforcement and chronic absenteeism of migrant and non-migrant students in a California school district. </w:t>
      </w:r>
      <w:r w:rsidRPr="00942D4E">
        <w:rPr>
          <w:bCs/>
          <w:i/>
          <w:sz w:val="22"/>
          <w:szCs w:val="22"/>
        </w:rPr>
        <w:t>Paper presentation at the University of California Center Sacramento lunchtime lecture series</w:t>
      </w:r>
      <w:r w:rsidRPr="00942D4E">
        <w:rPr>
          <w:bCs/>
          <w:sz w:val="22"/>
          <w:szCs w:val="22"/>
        </w:rPr>
        <w:t xml:space="preserve">, Sacramento, CA. </w:t>
      </w:r>
    </w:p>
    <w:p w14:paraId="03A9D6C9" w14:textId="77777777" w:rsidR="00B70252" w:rsidRPr="00942D4E" w:rsidRDefault="00B70252" w:rsidP="00B70252">
      <w:pPr>
        <w:rPr>
          <w:b/>
          <w:bCs/>
          <w:sz w:val="10"/>
          <w:szCs w:val="10"/>
        </w:rPr>
      </w:pPr>
    </w:p>
    <w:p w14:paraId="25A17E97" w14:textId="77777777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bCs/>
          <w:sz w:val="22"/>
          <w:szCs w:val="22"/>
        </w:rPr>
      </w:pPr>
      <w:r w:rsidRPr="00942D4E">
        <w:rPr>
          <w:b/>
          <w:bCs/>
          <w:sz w:val="22"/>
          <w:szCs w:val="22"/>
        </w:rPr>
        <w:t>Kirksey, J. J.</w:t>
      </w:r>
      <w:r w:rsidRPr="00942D4E">
        <w:rPr>
          <w:bCs/>
          <w:sz w:val="22"/>
          <w:szCs w:val="22"/>
        </w:rPr>
        <w:t xml:space="preserve"> &amp; Gottfried, M. A. (2019). </w:t>
      </w:r>
      <w:r w:rsidRPr="00942D4E">
        <w:rPr>
          <w:bCs/>
          <w:color w:val="000000"/>
          <w:sz w:val="22"/>
          <w:szCs w:val="22"/>
        </w:rPr>
        <w:t>School breakfast and schooling outcomes: Does meal location matter?</w:t>
      </w:r>
      <w:r w:rsidRPr="00942D4E">
        <w:rPr>
          <w:bCs/>
          <w:sz w:val="22"/>
          <w:szCs w:val="22"/>
        </w:rPr>
        <w:t xml:space="preserve"> </w:t>
      </w:r>
      <w:r w:rsidRPr="00942D4E">
        <w:rPr>
          <w:bCs/>
          <w:i/>
          <w:sz w:val="22"/>
          <w:szCs w:val="22"/>
        </w:rPr>
        <w:t>Paper presentation at the Telethon Kids Institute Research Seminar Series</w:t>
      </w:r>
      <w:r w:rsidRPr="00942D4E">
        <w:rPr>
          <w:bCs/>
          <w:sz w:val="22"/>
          <w:szCs w:val="22"/>
        </w:rPr>
        <w:t>, Perth, Australia.</w:t>
      </w:r>
    </w:p>
    <w:p w14:paraId="3F8228B8" w14:textId="77777777" w:rsidR="00B70252" w:rsidRPr="00942D4E" w:rsidRDefault="00B70252" w:rsidP="00B70252">
      <w:pPr>
        <w:rPr>
          <w:bCs/>
          <w:sz w:val="10"/>
          <w:szCs w:val="10"/>
        </w:rPr>
      </w:pPr>
    </w:p>
    <w:p w14:paraId="7F60E7B7" w14:textId="77777777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942D4E">
        <w:rPr>
          <w:b/>
          <w:bCs/>
          <w:sz w:val="22"/>
          <w:szCs w:val="22"/>
        </w:rPr>
        <w:t xml:space="preserve">Kirksey, J. J. </w:t>
      </w:r>
      <w:r w:rsidRPr="00942D4E">
        <w:rPr>
          <w:bCs/>
          <w:sz w:val="22"/>
          <w:szCs w:val="22"/>
        </w:rPr>
        <w:t xml:space="preserve">&amp; Gottfried, M. A. (2019). </w:t>
      </w:r>
      <w:r w:rsidRPr="00942D4E">
        <w:rPr>
          <w:bCs/>
          <w:color w:val="000000"/>
          <w:sz w:val="22"/>
          <w:szCs w:val="22"/>
        </w:rPr>
        <w:t>School breakfast and schooling outcomes: Does meal location matter?</w:t>
      </w:r>
      <w:r w:rsidRPr="00942D4E">
        <w:rPr>
          <w:sz w:val="22"/>
          <w:szCs w:val="22"/>
        </w:rPr>
        <w:t xml:space="preserve"> </w:t>
      </w:r>
      <w:r w:rsidRPr="00942D4E">
        <w:rPr>
          <w:i/>
          <w:sz w:val="22"/>
          <w:szCs w:val="22"/>
        </w:rPr>
        <w:t>Paper presentation at the Melbourne Institute at the University of Melbourne</w:t>
      </w:r>
      <w:r w:rsidRPr="00942D4E">
        <w:rPr>
          <w:sz w:val="22"/>
          <w:szCs w:val="22"/>
        </w:rPr>
        <w:t>, Melbourne, Australia.</w:t>
      </w:r>
    </w:p>
    <w:p w14:paraId="43A6659F" w14:textId="77777777" w:rsidR="00B70252" w:rsidRPr="00942D4E" w:rsidRDefault="00B70252" w:rsidP="00B70252">
      <w:pPr>
        <w:contextualSpacing/>
        <w:rPr>
          <w:sz w:val="10"/>
          <w:szCs w:val="10"/>
        </w:rPr>
      </w:pPr>
    </w:p>
    <w:p w14:paraId="61954E44" w14:textId="77777777" w:rsidR="00B70252" w:rsidRPr="00942D4E" w:rsidRDefault="00B70252" w:rsidP="00B70252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942D4E">
        <w:rPr>
          <w:b/>
          <w:sz w:val="22"/>
          <w:szCs w:val="22"/>
        </w:rPr>
        <w:t>Kirksey, J. J.</w:t>
      </w:r>
      <w:r w:rsidRPr="00942D4E">
        <w:rPr>
          <w:sz w:val="22"/>
          <w:szCs w:val="22"/>
        </w:rPr>
        <w:t xml:space="preserve"> (2018). PIAAC and the STEM pipeline: What the U.S. has learned about preparing underrepresented populations for STEM education? </w:t>
      </w:r>
      <w:r w:rsidRPr="00942D4E">
        <w:rPr>
          <w:i/>
          <w:sz w:val="22"/>
          <w:szCs w:val="22"/>
        </w:rPr>
        <w:t>Invited paper presentation at the Institute for Educational Sciences and Educational Testing Service PIAAC Conference</w:t>
      </w:r>
      <w:r w:rsidRPr="00942D4E">
        <w:rPr>
          <w:sz w:val="22"/>
          <w:szCs w:val="22"/>
        </w:rPr>
        <w:t>, Washington D.C.</w:t>
      </w:r>
    </w:p>
    <w:p w14:paraId="20354D12" w14:textId="77777777" w:rsidR="00F329D1" w:rsidRPr="00301F21" w:rsidRDefault="00F329D1" w:rsidP="00301F21">
      <w:pPr>
        <w:rPr>
          <w:sz w:val="22"/>
          <w:szCs w:val="22"/>
        </w:rPr>
      </w:pPr>
    </w:p>
    <w:p w14:paraId="38E18F97" w14:textId="17E443ED" w:rsidR="0040542F" w:rsidRPr="00635623" w:rsidRDefault="00635623" w:rsidP="0040542F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635623">
        <w:rPr>
          <w:rFonts w:eastAsia="Calibri"/>
          <w:b/>
        </w:rPr>
        <w:t>Teaching Experience</w:t>
      </w:r>
    </w:p>
    <w:p w14:paraId="3B5D3E4C" w14:textId="12DB7DF0" w:rsidR="00FE1BD0" w:rsidRPr="002E0A84" w:rsidRDefault="00366283" w:rsidP="00FE5545">
      <w:pPr>
        <w:contextualSpacing/>
        <w:rPr>
          <w:bCs/>
          <w:iCs/>
          <w:sz w:val="20"/>
          <w:szCs w:val="20"/>
        </w:rPr>
      </w:pPr>
      <w:r w:rsidRPr="002E0A84">
        <w:rPr>
          <w:bCs/>
          <w:iCs/>
          <w:sz w:val="20"/>
          <w:szCs w:val="20"/>
        </w:rPr>
        <w:t>*Denotes new</w:t>
      </w:r>
      <w:r w:rsidR="002259C2">
        <w:rPr>
          <w:bCs/>
          <w:iCs/>
          <w:sz w:val="20"/>
          <w:szCs w:val="20"/>
        </w:rPr>
        <w:t xml:space="preserve"> PhD</w:t>
      </w:r>
      <w:r w:rsidRPr="002E0A84">
        <w:rPr>
          <w:bCs/>
          <w:iCs/>
          <w:sz w:val="20"/>
          <w:szCs w:val="20"/>
        </w:rPr>
        <w:t xml:space="preserve"> course developed</w:t>
      </w:r>
    </w:p>
    <w:p w14:paraId="7B618EE4" w14:textId="77777777" w:rsidR="002E0A84" w:rsidRPr="002E0A84" w:rsidRDefault="002E0A84" w:rsidP="00FE5545">
      <w:pPr>
        <w:contextualSpacing/>
        <w:rPr>
          <w:bCs/>
          <w:iCs/>
          <w:sz w:val="10"/>
          <w:szCs w:val="10"/>
        </w:rPr>
      </w:pPr>
    </w:p>
    <w:p w14:paraId="690D1372" w14:textId="711B3215" w:rsidR="00C65B3B" w:rsidRPr="00635623" w:rsidRDefault="00AA3DB1" w:rsidP="00C65B3B">
      <w:pPr>
        <w:ind w:left="720" w:hanging="720"/>
        <w:contextualSpacing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TTU</w:t>
      </w:r>
    </w:p>
    <w:p w14:paraId="353B1DFE" w14:textId="77777777" w:rsidR="00907435" w:rsidRDefault="00907435" w:rsidP="0040542F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b/>
          <w:bCs/>
          <w:sz w:val="10"/>
          <w:szCs w:val="10"/>
        </w:rPr>
      </w:pPr>
    </w:p>
    <w:p w14:paraId="6EBEBD9D" w14:textId="4F7C3633" w:rsidR="00A05490" w:rsidRPr="00203354" w:rsidRDefault="00A05490" w:rsidP="00A0549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Pr="00907435">
        <w:rPr>
          <w:sz w:val="22"/>
          <w:szCs w:val="22"/>
        </w:rPr>
        <w:t>Causal Inference</w:t>
      </w:r>
      <w:r w:rsidR="00412090">
        <w:rPr>
          <w:sz w:val="22"/>
          <w:szCs w:val="22"/>
        </w:rPr>
        <w:t xml:space="preserve"> I: </w:t>
      </w:r>
      <w:r w:rsidR="00A74A2C">
        <w:rPr>
          <w:sz w:val="22"/>
          <w:szCs w:val="22"/>
        </w:rPr>
        <w:t>Panel Data Methods</w:t>
      </w:r>
      <w:r w:rsidRPr="00907435">
        <w:rPr>
          <w:sz w:val="22"/>
          <w:szCs w:val="22"/>
        </w:rPr>
        <w:t xml:space="preserve">, </w:t>
      </w:r>
      <w:r w:rsidRPr="00203354">
        <w:rPr>
          <w:i/>
          <w:iCs/>
          <w:sz w:val="22"/>
          <w:szCs w:val="22"/>
        </w:rPr>
        <w:t>PhD students</w:t>
      </w:r>
    </w:p>
    <w:p w14:paraId="267D2D3E" w14:textId="528F5F35" w:rsidR="00A05490" w:rsidRPr="004A2057" w:rsidRDefault="00E97577" w:rsidP="00A05490">
      <w:pPr>
        <w:pStyle w:val="ListParagraph"/>
        <w:numPr>
          <w:ilvl w:val="0"/>
          <w:numId w:val="12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Spring 2024</w:t>
      </w:r>
    </w:p>
    <w:p w14:paraId="5C16B8DC" w14:textId="77777777" w:rsidR="00A05490" w:rsidRDefault="00A05490" w:rsidP="0040542F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b/>
          <w:bCs/>
          <w:sz w:val="10"/>
          <w:szCs w:val="10"/>
        </w:rPr>
      </w:pPr>
    </w:p>
    <w:p w14:paraId="4C60D4B1" w14:textId="69F2876E" w:rsidR="00A05490" w:rsidRPr="00203354" w:rsidRDefault="00A05490" w:rsidP="00A0549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Pr="00907435">
        <w:rPr>
          <w:sz w:val="22"/>
          <w:szCs w:val="22"/>
        </w:rPr>
        <w:t>Causal Inference</w:t>
      </w:r>
      <w:r w:rsidR="00A74A2C">
        <w:rPr>
          <w:sz w:val="22"/>
          <w:szCs w:val="22"/>
        </w:rPr>
        <w:t xml:space="preserve"> II: Matching</w:t>
      </w:r>
      <w:r w:rsidR="00E97577">
        <w:rPr>
          <w:sz w:val="22"/>
          <w:szCs w:val="22"/>
        </w:rPr>
        <w:t xml:space="preserve"> and Instrumental Variables</w:t>
      </w:r>
      <w:r w:rsidRPr="00907435">
        <w:rPr>
          <w:sz w:val="22"/>
          <w:szCs w:val="22"/>
        </w:rPr>
        <w:t xml:space="preserve">, </w:t>
      </w:r>
      <w:r w:rsidRPr="00203354">
        <w:rPr>
          <w:i/>
          <w:iCs/>
          <w:sz w:val="22"/>
          <w:szCs w:val="22"/>
        </w:rPr>
        <w:t>PhD students</w:t>
      </w:r>
    </w:p>
    <w:p w14:paraId="39CC6ABC" w14:textId="309FFB89" w:rsidR="00A05490" w:rsidRPr="004A2057" w:rsidRDefault="00E97577" w:rsidP="00A05490">
      <w:pPr>
        <w:pStyle w:val="ListParagraph"/>
        <w:numPr>
          <w:ilvl w:val="0"/>
          <w:numId w:val="12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Summer 2024</w:t>
      </w:r>
    </w:p>
    <w:p w14:paraId="6BCDAC88" w14:textId="77777777" w:rsidR="00A05490" w:rsidRPr="00C65B3B" w:rsidRDefault="00A05490" w:rsidP="0040542F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b/>
          <w:bCs/>
          <w:sz w:val="10"/>
          <w:szCs w:val="10"/>
        </w:rPr>
      </w:pPr>
    </w:p>
    <w:p w14:paraId="1B459FAA" w14:textId="68B3A89A" w:rsidR="00907435" w:rsidRPr="00203354" w:rsidRDefault="002E0A84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="00907435" w:rsidRPr="00907435">
        <w:rPr>
          <w:sz w:val="22"/>
          <w:szCs w:val="22"/>
        </w:rPr>
        <w:t xml:space="preserve">Causal Inference, </w:t>
      </w:r>
      <w:r w:rsidR="00907435" w:rsidRPr="00203354">
        <w:rPr>
          <w:i/>
          <w:iCs/>
          <w:sz w:val="22"/>
          <w:szCs w:val="22"/>
        </w:rPr>
        <w:t>PhD students</w:t>
      </w:r>
    </w:p>
    <w:p w14:paraId="66612EBA" w14:textId="72024445" w:rsidR="00F06D41" w:rsidRPr="004A2057" w:rsidRDefault="00907435" w:rsidP="004A2057">
      <w:pPr>
        <w:pStyle w:val="ListParagraph"/>
        <w:numPr>
          <w:ilvl w:val="0"/>
          <w:numId w:val="12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 w:rsidRPr="00907435">
        <w:rPr>
          <w:sz w:val="22"/>
          <w:szCs w:val="22"/>
        </w:rPr>
        <w:t>Summer 2021</w:t>
      </w:r>
      <w:r w:rsidR="004A2057">
        <w:rPr>
          <w:sz w:val="22"/>
          <w:szCs w:val="22"/>
        </w:rPr>
        <w:t xml:space="preserve">, </w:t>
      </w:r>
      <w:r w:rsidR="00CC2624" w:rsidRPr="004A2057">
        <w:rPr>
          <w:sz w:val="22"/>
          <w:szCs w:val="22"/>
        </w:rPr>
        <w:t>Summer 2022</w:t>
      </w:r>
      <w:r w:rsidR="004A2057">
        <w:rPr>
          <w:sz w:val="22"/>
          <w:szCs w:val="22"/>
        </w:rPr>
        <w:t xml:space="preserve">, </w:t>
      </w:r>
      <w:r w:rsidR="00F06D41" w:rsidRPr="004A2057">
        <w:rPr>
          <w:sz w:val="22"/>
          <w:szCs w:val="22"/>
        </w:rPr>
        <w:t>Spring 2023</w:t>
      </w:r>
    </w:p>
    <w:p w14:paraId="3A38D54C" w14:textId="388C7B5B" w:rsidR="00907435" w:rsidRPr="002752FC" w:rsidRDefault="00907435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6846C70B" w14:textId="7FCA0BAA" w:rsidR="00CC2624" w:rsidRPr="00CC2624" w:rsidRDefault="002E0A84" w:rsidP="00454D5C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="00CC2624">
        <w:rPr>
          <w:sz w:val="22"/>
          <w:szCs w:val="22"/>
        </w:rPr>
        <w:t xml:space="preserve">Data Management </w:t>
      </w:r>
      <w:r w:rsidR="0041172A">
        <w:rPr>
          <w:sz w:val="22"/>
          <w:szCs w:val="22"/>
        </w:rPr>
        <w:t>for Quantitative Methods</w:t>
      </w:r>
      <w:r w:rsidR="00CC2624">
        <w:rPr>
          <w:sz w:val="22"/>
          <w:szCs w:val="22"/>
        </w:rPr>
        <w:t xml:space="preserve">, </w:t>
      </w:r>
      <w:r w:rsidR="00CC2624" w:rsidRPr="00CC2624">
        <w:rPr>
          <w:i/>
          <w:iCs/>
          <w:sz w:val="22"/>
          <w:szCs w:val="22"/>
        </w:rPr>
        <w:t>PhD students</w:t>
      </w:r>
    </w:p>
    <w:p w14:paraId="74365FFA" w14:textId="6950D928" w:rsidR="00F06D41" w:rsidRPr="004A2057" w:rsidRDefault="00CC2624" w:rsidP="004A2057">
      <w:pPr>
        <w:pStyle w:val="ListParagraph"/>
        <w:numPr>
          <w:ilvl w:val="0"/>
          <w:numId w:val="12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Spring</w:t>
      </w:r>
      <w:r w:rsidRPr="00907435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4A2057">
        <w:rPr>
          <w:sz w:val="22"/>
          <w:szCs w:val="22"/>
        </w:rPr>
        <w:t xml:space="preserve">, </w:t>
      </w:r>
      <w:r w:rsidR="00D50A38" w:rsidRPr="004A2057">
        <w:rPr>
          <w:sz w:val="22"/>
          <w:szCs w:val="22"/>
        </w:rPr>
        <w:t>Fall 2022</w:t>
      </w:r>
      <w:r w:rsidR="00EF1E1B">
        <w:rPr>
          <w:sz w:val="22"/>
          <w:szCs w:val="22"/>
        </w:rPr>
        <w:t>, Fall 2023</w:t>
      </w:r>
    </w:p>
    <w:p w14:paraId="0065308C" w14:textId="2CC7FF68" w:rsidR="00454D5C" w:rsidRDefault="00454D5C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3CA221ED" w14:textId="052E888D" w:rsidR="00D50A38" w:rsidRPr="00203354" w:rsidRDefault="002E0A84" w:rsidP="00D50A3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="00D50A38">
        <w:rPr>
          <w:sz w:val="22"/>
          <w:szCs w:val="22"/>
        </w:rPr>
        <w:t>Economics of Education</w:t>
      </w:r>
      <w:r w:rsidR="00D50A38" w:rsidRPr="00907435">
        <w:rPr>
          <w:sz w:val="22"/>
          <w:szCs w:val="22"/>
        </w:rPr>
        <w:t xml:space="preserve">, </w:t>
      </w:r>
      <w:r w:rsidR="00D50A38" w:rsidRPr="00203354">
        <w:rPr>
          <w:i/>
          <w:iCs/>
          <w:sz w:val="22"/>
          <w:szCs w:val="22"/>
        </w:rPr>
        <w:t>PhD students</w:t>
      </w:r>
    </w:p>
    <w:p w14:paraId="32FC685A" w14:textId="48CF3B93" w:rsidR="00D50A38" w:rsidRPr="00907435" w:rsidRDefault="00D50A38" w:rsidP="00D50A38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Fall 2022</w:t>
      </w:r>
    </w:p>
    <w:p w14:paraId="0F9E07E9" w14:textId="77777777" w:rsidR="00D50A38" w:rsidRPr="002752FC" w:rsidRDefault="00D50A38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105821A2" w14:textId="65392C36" w:rsidR="00907435" w:rsidRPr="00203354" w:rsidRDefault="002E0A84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="00907435">
        <w:rPr>
          <w:sz w:val="22"/>
          <w:szCs w:val="22"/>
        </w:rPr>
        <w:t>Educational Policy Analysis Methods</w:t>
      </w:r>
      <w:r w:rsidR="00907435" w:rsidRPr="00907435">
        <w:rPr>
          <w:sz w:val="22"/>
          <w:szCs w:val="22"/>
        </w:rPr>
        <w:t xml:space="preserve">, </w:t>
      </w:r>
      <w:r w:rsidR="00907435" w:rsidRPr="00203354">
        <w:rPr>
          <w:i/>
          <w:iCs/>
          <w:sz w:val="22"/>
          <w:szCs w:val="22"/>
        </w:rPr>
        <w:t>PhD students</w:t>
      </w:r>
    </w:p>
    <w:p w14:paraId="77BD7ED5" w14:textId="4442C538" w:rsidR="00F06D41" w:rsidRPr="004A2057" w:rsidRDefault="00907435" w:rsidP="004A2057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Fall 2020</w:t>
      </w:r>
      <w:r w:rsidR="004A2057">
        <w:rPr>
          <w:sz w:val="22"/>
          <w:szCs w:val="22"/>
        </w:rPr>
        <w:t xml:space="preserve">, </w:t>
      </w:r>
      <w:r w:rsidRPr="004A2057">
        <w:rPr>
          <w:sz w:val="22"/>
          <w:szCs w:val="22"/>
        </w:rPr>
        <w:t>Fall 2021</w:t>
      </w:r>
      <w:r w:rsidR="00E26A10">
        <w:rPr>
          <w:sz w:val="22"/>
          <w:szCs w:val="22"/>
        </w:rPr>
        <w:t>, Summer 2023</w:t>
      </w:r>
    </w:p>
    <w:p w14:paraId="2DB9B0EF" w14:textId="77777777" w:rsidR="00B40E90" w:rsidRPr="002752FC" w:rsidRDefault="00B40E90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4C1A0F4F" w14:textId="12A8EBCD" w:rsidR="00907435" w:rsidRPr="00203354" w:rsidRDefault="00907435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5C1208">
        <w:rPr>
          <w:sz w:val="22"/>
          <w:szCs w:val="22"/>
        </w:rPr>
        <w:t>Introduction to Educational Policy</w:t>
      </w:r>
      <w:r w:rsidRPr="00907435">
        <w:rPr>
          <w:sz w:val="22"/>
          <w:szCs w:val="22"/>
        </w:rPr>
        <w:t xml:space="preserve">, </w:t>
      </w:r>
      <w:r w:rsidRPr="00203354">
        <w:rPr>
          <w:i/>
          <w:iCs/>
          <w:sz w:val="22"/>
          <w:szCs w:val="22"/>
        </w:rPr>
        <w:t>PhD students</w:t>
      </w:r>
    </w:p>
    <w:p w14:paraId="4AF67F7E" w14:textId="3C765851" w:rsidR="00907435" w:rsidRPr="00B40E90" w:rsidRDefault="00907435" w:rsidP="00907435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Spring</w:t>
      </w:r>
      <w:r w:rsidR="00203354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14:paraId="2326ED8D" w14:textId="77777777" w:rsidR="00B40E90" w:rsidRPr="002752FC" w:rsidRDefault="00B40E90" w:rsidP="002752FC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196FD408" w14:textId="5D620D26" w:rsidR="00907435" w:rsidRPr="00F1363D" w:rsidRDefault="002E0A84" w:rsidP="00907435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 w:rsidRPr="002E0A84">
        <w:rPr>
          <w:sz w:val="20"/>
          <w:szCs w:val="20"/>
        </w:rPr>
        <w:t>*</w:t>
      </w:r>
      <w:r w:rsidR="00907435">
        <w:rPr>
          <w:sz w:val="22"/>
          <w:szCs w:val="22"/>
        </w:rPr>
        <w:t>Policy-to-Practice</w:t>
      </w:r>
      <w:r w:rsidR="00907435" w:rsidRPr="00907435">
        <w:rPr>
          <w:sz w:val="22"/>
          <w:szCs w:val="22"/>
        </w:rPr>
        <w:t xml:space="preserve">, </w:t>
      </w:r>
      <w:r w:rsidR="00907435" w:rsidRPr="00F1363D">
        <w:rPr>
          <w:i/>
          <w:iCs/>
          <w:sz w:val="22"/>
          <w:szCs w:val="22"/>
        </w:rPr>
        <w:t>PhD students</w:t>
      </w:r>
    </w:p>
    <w:p w14:paraId="7225F77E" w14:textId="1DCC1BCE" w:rsidR="00907435" w:rsidRPr="009662EB" w:rsidRDefault="00907435" w:rsidP="00907435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Summer 2020</w:t>
      </w:r>
      <w:r w:rsidR="00EF1E1B">
        <w:rPr>
          <w:sz w:val="22"/>
          <w:szCs w:val="22"/>
        </w:rPr>
        <w:t>, Spring 2023</w:t>
      </w:r>
    </w:p>
    <w:p w14:paraId="18AD707D" w14:textId="028F60FA" w:rsidR="009662EB" w:rsidRPr="002752FC" w:rsidRDefault="009662EB" w:rsidP="009662EB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4B6B3291" w14:textId="3921B2B6" w:rsidR="009662EB" w:rsidRPr="00F1363D" w:rsidRDefault="009662EB" w:rsidP="009662EB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Quantitative Methods</w:t>
      </w:r>
      <w:r w:rsidRPr="00907435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Undergraduate students</w:t>
      </w:r>
    </w:p>
    <w:p w14:paraId="1D6827CD" w14:textId="689EEB6E" w:rsidR="00DE1D49" w:rsidRPr="00737990" w:rsidRDefault="00454D5C" w:rsidP="004A2057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Fall</w:t>
      </w:r>
      <w:r w:rsidR="009662EB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4A2057">
        <w:rPr>
          <w:sz w:val="22"/>
          <w:szCs w:val="22"/>
        </w:rPr>
        <w:t xml:space="preserve">, </w:t>
      </w:r>
      <w:r w:rsidR="00DE1D49" w:rsidRPr="004A2057">
        <w:rPr>
          <w:sz w:val="22"/>
          <w:szCs w:val="22"/>
        </w:rPr>
        <w:t>Spring 2022</w:t>
      </w:r>
    </w:p>
    <w:p w14:paraId="5A706154" w14:textId="77777777" w:rsidR="00737990" w:rsidRPr="00737990" w:rsidRDefault="00737990" w:rsidP="0073799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10"/>
          <w:szCs w:val="10"/>
        </w:rPr>
      </w:pPr>
    </w:p>
    <w:p w14:paraId="35A2C27E" w14:textId="77777777" w:rsidR="00A74858" w:rsidRDefault="00A7485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47F954" w14:textId="63224AF7" w:rsidR="00737990" w:rsidRPr="00F1363D" w:rsidRDefault="00737990" w:rsidP="0073799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*Teacher Labor Markets</w:t>
      </w:r>
      <w:r w:rsidRPr="00907435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PhD students</w:t>
      </w:r>
    </w:p>
    <w:p w14:paraId="3E8C1D2C" w14:textId="796EC3F6" w:rsidR="00737990" w:rsidRPr="00737990" w:rsidRDefault="00737990" w:rsidP="00737990">
      <w:pPr>
        <w:pStyle w:val="ListParagraph"/>
        <w:numPr>
          <w:ilvl w:val="0"/>
          <w:numId w:val="11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Fall 2023</w:t>
      </w:r>
    </w:p>
    <w:p w14:paraId="793F27B6" w14:textId="77777777" w:rsidR="00203354" w:rsidRPr="00532B4C" w:rsidRDefault="00203354" w:rsidP="00AC2CBF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10"/>
          <w:szCs w:val="10"/>
        </w:rPr>
      </w:pPr>
    </w:p>
    <w:p w14:paraId="0A8A04A2" w14:textId="130204F7" w:rsidR="00921250" w:rsidRPr="00635623" w:rsidRDefault="00C65B3B" w:rsidP="00C65B3B">
      <w:pPr>
        <w:ind w:left="720" w:hanging="720"/>
        <w:contextualSpacing/>
        <w:rPr>
          <w:bCs/>
          <w:i/>
          <w:sz w:val="23"/>
          <w:szCs w:val="23"/>
        </w:rPr>
      </w:pPr>
      <w:r w:rsidRPr="00635623">
        <w:rPr>
          <w:bCs/>
          <w:i/>
          <w:sz w:val="23"/>
          <w:szCs w:val="23"/>
        </w:rPr>
        <w:t>Workshops</w:t>
      </w:r>
    </w:p>
    <w:p w14:paraId="6BE06436" w14:textId="77777777" w:rsidR="00921250" w:rsidRPr="00921250" w:rsidRDefault="00921250" w:rsidP="00921250">
      <w:pPr>
        <w:ind w:left="2160" w:hanging="2160"/>
        <w:rPr>
          <w:sz w:val="10"/>
          <w:szCs w:val="10"/>
        </w:rPr>
      </w:pPr>
    </w:p>
    <w:p w14:paraId="1EA69048" w14:textId="75B448D2" w:rsidR="00203354" w:rsidRPr="00203354" w:rsidRDefault="00921250" w:rsidP="00921250">
      <w:pPr>
        <w:ind w:left="2880" w:hanging="2880"/>
        <w:rPr>
          <w:i/>
          <w:iCs/>
          <w:sz w:val="22"/>
          <w:szCs w:val="22"/>
        </w:rPr>
      </w:pPr>
      <w:r w:rsidRPr="005C1208">
        <w:rPr>
          <w:sz w:val="22"/>
          <w:szCs w:val="22"/>
        </w:rPr>
        <w:t>Master Class in Fixed Effects Models</w:t>
      </w:r>
      <w:r w:rsidR="00203354">
        <w:rPr>
          <w:sz w:val="22"/>
          <w:szCs w:val="22"/>
        </w:rPr>
        <w:t xml:space="preserve">, </w:t>
      </w:r>
      <w:r w:rsidR="00203354" w:rsidRPr="00203354">
        <w:rPr>
          <w:i/>
          <w:iCs/>
          <w:sz w:val="22"/>
          <w:szCs w:val="22"/>
        </w:rPr>
        <w:t>PhD students, Institutional Researchers, and Faculty</w:t>
      </w:r>
    </w:p>
    <w:p w14:paraId="188602E6" w14:textId="48DADFF9" w:rsidR="00203354" w:rsidRPr="0015537C" w:rsidRDefault="00203354" w:rsidP="0015537C">
      <w:pPr>
        <w:pStyle w:val="ListParagraph"/>
        <w:numPr>
          <w:ilvl w:val="0"/>
          <w:numId w:val="13"/>
        </w:numPr>
        <w:rPr>
          <w:iCs/>
          <w:sz w:val="22"/>
          <w:szCs w:val="22"/>
        </w:rPr>
      </w:pPr>
      <w:r w:rsidRPr="00203354">
        <w:rPr>
          <w:iCs/>
          <w:sz w:val="22"/>
          <w:szCs w:val="22"/>
        </w:rPr>
        <w:t xml:space="preserve">Spring 2019, </w:t>
      </w:r>
      <w:r w:rsidR="00921250" w:rsidRPr="00203354">
        <w:rPr>
          <w:iCs/>
          <w:sz w:val="22"/>
          <w:szCs w:val="22"/>
        </w:rPr>
        <w:t>University of Sydney</w:t>
      </w:r>
      <w:r w:rsidR="0015537C">
        <w:rPr>
          <w:iCs/>
          <w:sz w:val="22"/>
          <w:szCs w:val="22"/>
        </w:rPr>
        <w:t xml:space="preserve">; </w:t>
      </w:r>
      <w:r w:rsidRPr="0015537C">
        <w:rPr>
          <w:iCs/>
          <w:sz w:val="22"/>
          <w:szCs w:val="22"/>
        </w:rPr>
        <w:t xml:space="preserve">Spring 2021, </w:t>
      </w:r>
      <w:r w:rsidR="00AA3DB1" w:rsidRPr="0015537C">
        <w:rPr>
          <w:iCs/>
          <w:sz w:val="22"/>
          <w:szCs w:val="22"/>
        </w:rPr>
        <w:t>TTU</w:t>
      </w:r>
    </w:p>
    <w:p w14:paraId="17962ACD" w14:textId="77777777" w:rsidR="00203354" w:rsidRPr="002752FC" w:rsidRDefault="00203354" w:rsidP="002752FC">
      <w:pPr>
        <w:rPr>
          <w:sz w:val="10"/>
          <w:szCs w:val="10"/>
        </w:rPr>
      </w:pPr>
    </w:p>
    <w:p w14:paraId="171C3819" w14:textId="1CA117C3" w:rsidR="00203354" w:rsidRDefault="00921250" w:rsidP="00203354">
      <w:pPr>
        <w:ind w:left="2880" w:hanging="2880"/>
        <w:rPr>
          <w:sz w:val="22"/>
          <w:szCs w:val="22"/>
        </w:rPr>
      </w:pPr>
      <w:r w:rsidRPr="005C1208">
        <w:rPr>
          <w:sz w:val="22"/>
          <w:szCs w:val="22"/>
        </w:rPr>
        <w:t>Causal Inference with Bigger and Better Data</w:t>
      </w:r>
      <w:r w:rsidR="00203354">
        <w:rPr>
          <w:sz w:val="22"/>
          <w:szCs w:val="22"/>
        </w:rPr>
        <w:t xml:space="preserve">, </w:t>
      </w:r>
      <w:r w:rsidR="00203354" w:rsidRPr="00203354">
        <w:rPr>
          <w:i/>
          <w:iCs/>
          <w:sz w:val="22"/>
          <w:szCs w:val="22"/>
        </w:rPr>
        <w:t>PhD students, Institutional Researchers, and Faculty</w:t>
      </w:r>
    </w:p>
    <w:p w14:paraId="2D2FE538" w14:textId="414749E4" w:rsidR="00FB4EBD" w:rsidRPr="0015537C" w:rsidRDefault="00203354" w:rsidP="0015537C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 w:rsidRPr="00203354">
        <w:rPr>
          <w:iCs/>
          <w:sz w:val="22"/>
          <w:szCs w:val="22"/>
        </w:rPr>
        <w:t xml:space="preserve">Summer 2018, </w:t>
      </w:r>
      <w:r w:rsidR="00921250" w:rsidRPr="00203354">
        <w:rPr>
          <w:iCs/>
          <w:sz w:val="22"/>
          <w:szCs w:val="22"/>
        </w:rPr>
        <w:t>UC</w:t>
      </w:r>
      <w:r w:rsidR="00F32131">
        <w:rPr>
          <w:iCs/>
          <w:sz w:val="22"/>
          <w:szCs w:val="22"/>
        </w:rPr>
        <w:t>SB</w:t>
      </w:r>
      <w:r w:rsidR="0015537C">
        <w:rPr>
          <w:iCs/>
          <w:sz w:val="22"/>
          <w:szCs w:val="22"/>
        </w:rPr>
        <w:t xml:space="preserve">; </w:t>
      </w:r>
      <w:r w:rsidRPr="0015537C">
        <w:rPr>
          <w:iCs/>
          <w:sz w:val="22"/>
          <w:szCs w:val="22"/>
        </w:rPr>
        <w:t>Spring 2019, Telethon Kids Institute</w:t>
      </w:r>
      <w:r w:rsidR="0015537C">
        <w:rPr>
          <w:iCs/>
          <w:sz w:val="22"/>
          <w:szCs w:val="22"/>
        </w:rPr>
        <w:t xml:space="preserve">; </w:t>
      </w:r>
      <w:r w:rsidRPr="0015537C">
        <w:rPr>
          <w:iCs/>
          <w:sz w:val="22"/>
          <w:szCs w:val="22"/>
        </w:rPr>
        <w:t>Summer 2019, UC</w:t>
      </w:r>
      <w:r w:rsidR="00F32131">
        <w:rPr>
          <w:iCs/>
          <w:sz w:val="22"/>
          <w:szCs w:val="22"/>
        </w:rPr>
        <w:t>SB</w:t>
      </w:r>
    </w:p>
    <w:p w14:paraId="48D57297" w14:textId="77777777" w:rsidR="00E15884" w:rsidRPr="00E15884" w:rsidRDefault="00E15884" w:rsidP="00E15884">
      <w:pPr>
        <w:rPr>
          <w:iCs/>
          <w:sz w:val="22"/>
          <w:szCs w:val="22"/>
        </w:rPr>
      </w:pPr>
    </w:p>
    <w:p w14:paraId="0FCCF537" w14:textId="2D19C820" w:rsidR="00E97577" w:rsidRPr="00D85380" w:rsidRDefault="00E97577" w:rsidP="00E97577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>Advising and Mentoring</w:t>
      </w:r>
    </w:p>
    <w:p w14:paraId="6BDCF096" w14:textId="77777777" w:rsidR="009F29D5" w:rsidRDefault="009F29D5" w:rsidP="003E0D2B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0"/>
          <w:szCs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00"/>
        <w:gridCol w:w="520"/>
        <w:gridCol w:w="4300"/>
      </w:tblGrid>
      <w:tr w:rsidR="00A40030" w14:paraId="096D7E45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D0E2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Postdoctoral Scholars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40FA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6641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Graduate Research Assistants</w:t>
            </w:r>
          </w:p>
        </w:tc>
      </w:tr>
      <w:tr w:rsidR="00A40030" w14:paraId="2E52106B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873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Angela </w:t>
            </w:r>
            <w:proofErr w:type="spellStart"/>
            <w:r>
              <w:rPr>
                <w:color w:val="000000"/>
                <w:sz w:val="22"/>
                <w:szCs w:val="22"/>
              </w:rPr>
              <w:t>Crevar</w:t>
            </w:r>
            <w:proofErr w:type="spellEnd"/>
            <w:r>
              <w:rPr>
                <w:color w:val="000000"/>
                <w:sz w:val="22"/>
                <w:szCs w:val="22"/>
              </w:rPr>
              <w:t>, TTU, 2023-present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423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CD2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Lansford, TTU, 2021-present</w:t>
            </w:r>
          </w:p>
        </w:tc>
      </w:tr>
      <w:tr w:rsidR="00A40030" w14:paraId="2B243A1D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15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DFCB" w14:textId="77777777"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4523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Braden Becknell, TTU, 2023-present</w:t>
            </w:r>
          </w:p>
        </w:tc>
      </w:tr>
      <w:tr w:rsidR="00A40030" w14:paraId="672C4A2C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41AE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Ph.D. Students (Committee Chair)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D33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3830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Carolyn Phillips, TTU, 2023-present</w:t>
            </w:r>
          </w:p>
        </w:tc>
      </w:tr>
      <w:tr w:rsidR="00A40030" w14:paraId="3F69180D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77C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Angela </w:t>
            </w:r>
            <w:proofErr w:type="spellStart"/>
            <w:r>
              <w:rPr>
                <w:color w:val="000000"/>
                <w:sz w:val="22"/>
                <w:szCs w:val="22"/>
              </w:rPr>
              <w:t>Cirino</w:t>
            </w:r>
            <w:proofErr w:type="spellEnd"/>
            <w:r>
              <w:rPr>
                <w:color w:val="000000"/>
                <w:sz w:val="22"/>
                <w:szCs w:val="22"/>
              </w:rPr>
              <w:t>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593F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B00F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Emily Robison, TTU, 2023-present</w:t>
            </w:r>
          </w:p>
        </w:tc>
      </w:tr>
      <w:tr w:rsidR="00A40030" w14:paraId="7FD765CD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741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Deidra Crain,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F66F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1FD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Roland, TTU, 2023-present</w:t>
            </w:r>
          </w:p>
        </w:tc>
      </w:tr>
      <w:tr w:rsidR="00A40030" w14:paraId="4D6D4C07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631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Angela </w:t>
            </w:r>
            <w:proofErr w:type="spellStart"/>
            <w:r>
              <w:rPr>
                <w:color w:val="000000"/>
                <w:sz w:val="22"/>
                <w:szCs w:val="22"/>
              </w:rPr>
              <w:t>Crevar</w:t>
            </w:r>
            <w:proofErr w:type="spellEnd"/>
            <w:r>
              <w:rPr>
                <w:color w:val="000000"/>
                <w:sz w:val="22"/>
                <w:szCs w:val="22"/>
              </w:rPr>
              <w:t>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EEF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B833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Nick Varney, TTU, 2023-present</w:t>
            </w:r>
          </w:p>
        </w:tc>
      </w:tr>
      <w:tr w:rsidR="00A40030" w14:paraId="0C666A65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77A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Levi Johnson,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ADC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F88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Angela </w:t>
            </w:r>
            <w:proofErr w:type="spellStart"/>
            <w:r>
              <w:rPr>
                <w:color w:val="000000"/>
                <w:sz w:val="22"/>
                <w:szCs w:val="22"/>
              </w:rPr>
              <w:t>Crevar</w:t>
            </w:r>
            <w:proofErr w:type="spellEnd"/>
            <w:r>
              <w:rPr>
                <w:color w:val="000000"/>
                <w:sz w:val="22"/>
                <w:szCs w:val="22"/>
              </w:rPr>
              <w:t>, TTU, 2021-23</w:t>
            </w:r>
          </w:p>
        </w:tc>
      </w:tr>
      <w:tr w:rsidR="00A40030" w14:paraId="6FADC859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4AD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 Mansell,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9251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E519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Kristen Mansell, TTU, 2021-23</w:t>
            </w:r>
          </w:p>
        </w:tc>
      </w:tr>
      <w:tr w:rsidR="00A40030" w14:paraId="76497FBD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EE1F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Braden Becknell,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1BC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57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Levi Johnson, TTU, 2020-23</w:t>
            </w:r>
          </w:p>
        </w:tc>
      </w:tr>
      <w:tr w:rsidR="00A40030" w14:paraId="4E9EF43A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679F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Teresa Lansford,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99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891D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Joseph </w:t>
            </w:r>
            <w:proofErr w:type="spellStart"/>
            <w:r>
              <w:rPr>
                <w:color w:val="000000"/>
                <w:sz w:val="22"/>
                <w:szCs w:val="22"/>
              </w:rPr>
              <w:t>Elefante</w:t>
            </w:r>
            <w:proofErr w:type="spellEnd"/>
            <w:r>
              <w:rPr>
                <w:color w:val="000000"/>
                <w:sz w:val="22"/>
                <w:szCs w:val="22"/>
              </w:rPr>
              <w:t>, TTU, 2020-22</w:t>
            </w:r>
          </w:p>
        </w:tc>
      </w:tr>
      <w:tr w:rsidR="00A40030" w14:paraId="4B408E93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34FB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Jennifer Nichols,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7D7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E7F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Andrea Rodriguez, TTU, 2021-22</w:t>
            </w:r>
          </w:p>
        </w:tc>
      </w:tr>
      <w:tr w:rsidR="00A40030" w14:paraId="21DFA44B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7ED0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Carolyn Phillips,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A22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B983" w14:textId="77777777"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14:paraId="2AE750BA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929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Roland,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46F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DCE7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Undergraduate Research Assistants</w:t>
            </w:r>
          </w:p>
        </w:tc>
      </w:tr>
      <w:tr w:rsidR="00A40030" w14:paraId="360A1E5B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BC00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Emmalea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Salley,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09F8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AE2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Shruti </w:t>
            </w:r>
            <w:proofErr w:type="spellStart"/>
            <w:r>
              <w:rPr>
                <w:color w:val="000000"/>
                <w:sz w:val="22"/>
                <w:szCs w:val="22"/>
              </w:rPr>
              <w:t>Nagawekar</w:t>
            </w:r>
            <w:proofErr w:type="spellEnd"/>
            <w:r>
              <w:rPr>
                <w:color w:val="000000"/>
                <w:sz w:val="22"/>
                <w:szCs w:val="22"/>
              </w:rPr>
              <w:t>, TTU, 2022-present</w:t>
            </w:r>
          </w:p>
        </w:tc>
      </w:tr>
      <w:tr w:rsidR="00A40030" w14:paraId="294E80FD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6572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Stokowski,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9ED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11BE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Mason Reyna, TTU, 2022-present</w:t>
            </w:r>
          </w:p>
        </w:tc>
      </w:tr>
      <w:tr w:rsidR="00A40030" w14:paraId="74693BA8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310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Nicholas Varney,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4EC0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15F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Jaden Hendrix, TTU, 2022-23</w:t>
            </w:r>
          </w:p>
        </w:tc>
      </w:tr>
      <w:tr w:rsidR="00A40030" w14:paraId="36D88746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8C34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5738" w14:textId="77777777"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DF41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Andras Horvath, TTU, 2020-22</w:t>
            </w:r>
          </w:p>
        </w:tc>
      </w:tr>
      <w:tr w:rsidR="00A40030" w14:paraId="54F7B4F0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6EC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Ph.D. Students (Committee Methodologist)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91F2" w14:textId="77777777" w:rsidR="00A40030" w:rsidRDefault="00A40030">
            <w:pPr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BF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Elijah Hand, TTU, 2020-22</w:t>
            </w:r>
          </w:p>
        </w:tc>
      </w:tr>
      <w:tr w:rsidR="00A40030" w14:paraId="1003FB23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3A59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Adrienne </w:t>
            </w:r>
            <w:proofErr w:type="spellStart"/>
            <w:r>
              <w:rPr>
                <w:color w:val="000000"/>
                <w:sz w:val="22"/>
                <w:szCs w:val="22"/>
              </w:rPr>
              <w:t>Nenow</w:t>
            </w:r>
            <w:proofErr w:type="spellEnd"/>
            <w:r>
              <w:rPr>
                <w:color w:val="000000"/>
                <w:sz w:val="22"/>
                <w:szCs w:val="22"/>
              </w:rPr>
              <w:t>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3609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B89B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Kevin Alonso, TTU, 2021</w:t>
            </w:r>
          </w:p>
        </w:tc>
      </w:tr>
      <w:tr w:rsidR="00A40030" w14:paraId="203FF5BA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5B1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Annette Macias, TTU,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EB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9AC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Spencer Knighton, TTU, 2021</w:t>
            </w:r>
          </w:p>
        </w:tc>
      </w:tr>
      <w:tr w:rsidR="00A40030" w14:paraId="569B8CCF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98D7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Jessica </w:t>
            </w:r>
            <w:proofErr w:type="spellStart"/>
            <w:r>
              <w:rPr>
                <w:color w:val="000000"/>
                <w:sz w:val="22"/>
                <w:szCs w:val="22"/>
              </w:rPr>
              <w:t>Nadzam</w:t>
            </w:r>
            <w:proofErr w:type="spellEnd"/>
            <w:r>
              <w:rPr>
                <w:color w:val="000000"/>
                <w:sz w:val="22"/>
                <w:szCs w:val="22"/>
              </w:rPr>
              <w:t>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9C1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F4D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Lena </w:t>
            </w:r>
            <w:proofErr w:type="spellStart"/>
            <w:r>
              <w:rPr>
                <w:color w:val="000000"/>
                <w:sz w:val="22"/>
                <w:szCs w:val="22"/>
              </w:rPr>
              <w:t>Sarr</w:t>
            </w:r>
            <w:proofErr w:type="spellEnd"/>
            <w:r>
              <w:rPr>
                <w:color w:val="000000"/>
                <w:sz w:val="22"/>
                <w:szCs w:val="22"/>
              </w:rPr>
              <w:t>, TTU, 2021</w:t>
            </w:r>
          </w:p>
        </w:tc>
      </w:tr>
      <w:tr w:rsidR="00A40030" w14:paraId="3B814178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81D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Emily Robison,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8E20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474D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Jerod Jones, TTU, 2020-21</w:t>
            </w:r>
          </w:p>
        </w:tc>
      </w:tr>
      <w:tr w:rsidR="00A40030" w14:paraId="6312B163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7308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Andrea Rodriguez,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CF7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A826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Jennifer Freeman, UCSB, 2017-19</w:t>
            </w:r>
          </w:p>
        </w:tc>
      </w:tr>
      <w:tr w:rsidR="00A40030" w14:paraId="027438E6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1F4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color w:val="000000"/>
                <w:sz w:val="22"/>
                <w:szCs w:val="22"/>
              </w:rPr>
              <w:t>Tremain</w:t>
            </w:r>
            <w:proofErr w:type="spellEnd"/>
            <w:r>
              <w:rPr>
                <w:color w:val="000000"/>
                <w:sz w:val="22"/>
                <w:szCs w:val="22"/>
              </w:rPr>
              <w:t>, TTU (current)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8105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6652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Rachael </w:t>
            </w:r>
            <w:proofErr w:type="spellStart"/>
            <w:r>
              <w:rPr>
                <w:color w:val="000000"/>
                <w:sz w:val="22"/>
                <w:szCs w:val="22"/>
              </w:rPr>
              <w:t>Karawan</w:t>
            </w:r>
            <w:proofErr w:type="spellEnd"/>
            <w:r>
              <w:rPr>
                <w:color w:val="000000"/>
                <w:sz w:val="22"/>
                <w:szCs w:val="22"/>
              </w:rPr>
              <w:t>, UCSB, 2017-19</w:t>
            </w:r>
          </w:p>
        </w:tc>
      </w:tr>
      <w:tr w:rsidR="00A40030" w14:paraId="042CAD3C" w14:textId="77777777" w:rsidTr="00A40030">
        <w:trPr>
          <w:trHeight w:val="3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929E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80AF" w14:textId="77777777"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66A" w14:textId="77777777" w:rsidR="00A40030" w:rsidRDefault="00A4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Matias </w:t>
            </w:r>
            <w:proofErr w:type="spellStart"/>
            <w:r>
              <w:rPr>
                <w:color w:val="000000"/>
                <w:sz w:val="22"/>
                <w:szCs w:val="22"/>
              </w:rPr>
              <w:t>Eusterbrock</w:t>
            </w:r>
            <w:proofErr w:type="spellEnd"/>
            <w:r>
              <w:rPr>
                <w:color w:val="000000"/>
                <w:sz w:val="22"/>
                <w:szCs w:val="22"/>
              </w:rPr>
              <w:t>, UCSB, 2016-17</w:t>
            </w:r>
          </w:p>
        </w:tc>
      </w:tr>
    </w:tbl>
    <w:p w14:paraId="79AB9FCC" w14:textId="77777777" w:rsidR="009E1DD0" w:rsidRDefault="009E1DD0" w:rsidP="00F329D1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</w:p>
    <w:p w14:paraId="147C506C" w14:textId="0F52E1C3" w:rsidR="00F329D1" w:rsidRPr="00D85380" w:rsidRDefault="00F329D1" w:rsidP="00F329D1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Academic </w:t>
      </w:r>
      <w:r w:rsidRPr="00D85380">
        <w:rPr>
          <w:b/>
          <w:bCs/>
        </w:rPr>
        <w:t>Honors, Fellowships, and Awards</w:t>
      </w:r>
    </w:p>
    <w:p w14:paraId="0025EDD6" w14:textId="77777777" w:rsidR="00F329D1" w:rsidRPr="00635623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10"/>
          <w:szCs w:val="10"/>
        </w:rPr>
      </w:pPr>
    </w:p>
    <w:p w14:paraId="5045A805" w14:textId="7F065034" w:rsidR="00D05B40" w:rsidRDefault="00D05B40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Texas Tech Alumni New Faculty Award, </w:t>
      </w:r>
      <w:r w:rsidRPr="00D05B40">
        <w:rPr>
          <w:i/>
          <w:iCs/>
          <w:sz w:val="22"/>
          <w:szCs w:val="22"/>
        </w:rPr>
        <w:t>TTU College of Education</w:t>
      </w:r>
      <w:r>
        <w:rPr>
          <w:sz w:val="22"/>
          <w:szCs w:val="22"/>
        </w:rPr>
        <w:t>: 2023</w:t>
      </w:r>
    </w:p>
    <w:p w14:paraId="4A21CE38" w14:textId="455B07C3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Outstanding Faculty Mentor Award, </w:t>
      </w:r>
      <w:r w:rsidRPr="00B0170B">
        <w:rPr>
          <w:i/>
          <w:iCs/>
          <w:sz w:val="22"/>
          <w:szCs w:val="22"/>
        </w:rPr>
        <w:t>TTU Center for Transformative Undergraduate Research Experiences</w:t>
      </w:r>
      <w:r>
        <w:rPr>
          <w:sz w:val="22"/>
          <w:szCs w:val="22"/>
        </w:rPr>
        <w:t>: 2022</w:t>
      </w:r>
    </w:p>
    <w:p w14:paraId="0DF127A2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Selected Participant, </w:t>
      </w:r>
      <w:r>
        <w:rPr>
          <w:i/>
          <w:iCs/>
          <w:sz w:val="22"/>
          <w:szCs w:val="22"/>
        </w:rPr>
        <w:t>TTU Institute for Inclusive Excellence</w:t>
      </w:r>
      <w:r>
        <w:rPr>
          <w:sz w:val="22"/>
          <w:szCs w:val="22"/>
        </w:rPr>
        <w:t>: 2021-22</w:t>
      </w:r>
    </w:p>
    <w:p w14:paraId="778A1D88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Open Access Advocacy Award, </w:t>
      </w:r>
      <w:r>
        <w:rPr>
          <w:i/>
          <w:iCs/>
          <w:sz w:val="22"/>
          <w:szCs w:val="22"/>
        </w:rPr>
        <w:t>TTU</w:t>
      </w:r>
      <w:r w:rsidRPr="00BD4524">
        <w:rPr>
          <w:i/>
          <w:iCs/>
          <w:sz w:val="22"/>
          <w:szCs w:val="22"/>
        </w:rPr>
        <w:t xml:space="preserve"> Libraries</w:t>
      </w:r>
      <w:r>
        <w:rPr>
          <w:sz w:val="22"/>
          <w:szCs w:val="22"/>
        </w:rPr>
        <w:t>: 2021</w:t>
      </w:r>
    </w:p>
    <w:p w14:paraId="089BE6A4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Best Graduate Student Paper Award, </w:t>
      </w:r>
      <w:r w:rsidRPr="00F34D49">
        <w:rPr>
          <w:i/>
          <w:iCs/>
          <w:sz w:val="22"/>
          <w:szCs w:val="22"/>
        </w:rPr>
        <w:t>AERA SIG School Effectiveness and School Improvement</w:t>
      </w:r>
      <w:r>
        <w:rPr>
          <w:sz w:val="22"/>
          <w:szCs w:val="22"/>
        </w:rPr>
        <w:t>: 2021</w:t>
      </w:r>
    </w:p>
    <w:p w14:paraId="5FEBDB59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Selected Participant, </w:t>
      </w:r>
      <w:r w:rsidRPr="00153248">
        <w:rPr>
          <w:i/>
          <w:iCs/>
          <w:sz w:val="22"/>
          <w:szCs w:val="22"/>
        </w:rPr>
        <w:t>UC-Berkeley Interdisciplinary Migration Initiative Summer Institute in Migration Research</w:t>
      </w:r>
      <w:r>
        <w:rPr>
          <w:i/>
          <w:iCs/>
          <w:sz w:val="22"/>
          <w:szCs w:val="22"/>
        </w:rPr>
        <w:t xml:space="preserve"> Methods</w:t>
      </w:r>
      <w:r>
        <w:rPr>
          <w:sz w:val="22"/>
          <w:szCs w:val="22"/>
        </w:rPr>
        <w:t>: 2021</w:t>
      </w:r>
    </w:p>
    <w:p w14:paraId="764AC0E4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Graduate Research Fellowship, </w:t>
      </w:r>
      <w:r w:rsidRPr="00912815">
        <w:rPr>
          <w:i/>
          <w:sz w:val="22"/>
          <w:szCs w:val="22"/>
        </w:rPr>
        <w:t>National Science Foundation</w:t>
      </w:r>
      <w:r w:rsidRPr="00912815">
        <w:rPr>
          <w:sz w:val="22"/>
          <w:szCs w:val="22"/>
        </w:rPr>
        <w:t>: 2017-20</w:t>
      </w:r>
    </w:p>
    <w:p w14:paraId="2CD6E9AF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Dissertation </w:t>
      </w:r>
      <w:r>
        <w:rPr>
          <w:sz w:val="22"/>
          <w:szCs w:val="22"/>
        </w:rPr>
        <w:t>Grant</w:t>
      </w:r>
      <w:r w:rsidRPr="00912815">
        <w:rPr>
          <w:sz w:val="22"/>
          <w:szCs w:val="22"/>
        </w:rPr>
        <w:t xml:space="preserve">, </w:t>
      </w:r>
      <w:r w:rsidRPr="00912815">
        <w:rPr>
          <w:i/>
          <w:sz w:val="22"/>
          <w:szCs w:val="22"/>
        </w:rPr>
        <w:t>American Educational Research Association</w:t>
      </w:r>
      <w:r w:rsidRPr="00912815">
        <w:rPr>
          <w:sz w:val="22"/>
          <w:szCs w:val="22"/>
        </w:rPr>
        <w:t>: 2019-20</w:t>
      </w:r>
    </w:p>
    <w:p w14:paraId="4BCFA5FB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Dissertation Award, </w:t>
      </w:r>
      <w:r w:rsidRPr="00912815">
        <w:rPr>
          <w:i/>
          <w:sz w:val="22"/>
          <w:szCs w:val="22"/>
        </w:rPr>
        <w:t>UCSB Chicano/a Studies Institute</w:t>
      </w:r>
      <w:r w:rsidRPr="00912815">
        <w:rPr>
          <w:sz w:val="22"/>
          <w:szCs w:val="22"/>
        </w:rPr>
        <w:t xml:space="preserve">: </w:t>
      </w:r>
      <w:r>
        <w:rPr>
          <w:sz w:val="22"/>
          <w:szCs w:val="22"/>
        </w:rPr>
        <w:t>2019-20</w:t>
      </w:r>
    </w:p>
    <w:p w14:paraId="781F6BFE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Emerging Education Policy Scholar, </w:t>
      </w:r>
      <w:r w:rsidRPr="00912815">
        <w:rPr>
          <w:i/>
          <w:sz w:val="22"/>
          <w:szCs w:val="22"/>
        </w:rPr>
        <w:t>Fordham Institute and American Enterprise Institute</w:t>
      </w:r>
      <w:r w:rsidRPr="00912815">
        <w:rPr>
          <w:sz w:val="22"/>
          <w:szCs w:val="22"/>
        </w:rPr>
        <w:t>: 2018-19</w:t>
      </w:r>
    </w:p>
    <w:p w14:paraId="687ED8FF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PhD</w:t>
      </w:r>
      <w:r w:rsidRPr="00912815">
        <w:rPr>
          <w:sz w:val="22"/>
          <w:szCs w:val="22"/>
        </w:rPr>
        <w:t xml:space="preserve"> Fellow, </w:t>
      </w:r>
      <w:r w:rsidRPr="00912815">
        <w:rPr>
          <w:i/>
          <w:sz w:val="22"/>
          <w:szCs w:val="22"/>
        </w:rPr>
        <w:t xml:space="preserve">California Teacher Education </w:t>
      </w:r>
      <w:proofErr w:type="gramStart"/>
      <w:r w:rsidRPr="00912815">
        <w:rPr>
          <w:i/>
          <w:sz w:val="22"/>
          <w:szCs w:val="22"/>
        </w:rPr>
        <w:t>Research</w:t>
      </w:r>
      <w:proofErr w:type="gramEnd"/>
      <w:r w:rsidRPr="00912815">
        <w:rPr>
          <w:i/>
          <w:sz w:val="22"/>
          <w:szCs w:val="22"/>
        </w:rPr>
        <w:t xml:space="preserve"> and Improvement Network</w:t>
      </w:r>
      <w:r w:rsidRPr="00912815">
        <w:rPr>
          <w:sz w:val="22"/>
          <w:szCs w:val="22"/>
        </w:rPr>
        <w:t>: 2018-19</w:t>
      </w:r>
    </w:p>
    <w:p w14:paraId="655793DD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Emerging Scholars Award for Excellence in Research and Public Policy, </w:t>
      </w:r>
      <w:r w:rsidRPr="00912815">
        <w:rPr>
          <w:i/>
          <w:sz w:val="22"/>
          <w:szCs w:val="22"/>
        </w:rPr>
        <w:t>UC Center Sacramento</w:t>
      </w:r>
      <w:r w:rsidRPr="00912815">
        <w:rPr>
          <w:sz w:val="22"/>
          <w:szCs w:val="22"/>
        </w:rPr>
        <w:t>: 201</w:t>
      </w:r>
      <w:r>
        <w:rPr>
          <w:sz w:val="22"/>
          <w:szCs w:val="22"/>
        </w:rPr>
        <w:t>9</w:t>
      </w:r>
    </w:p>
    <w:p w14:paraId="6BD06E55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Department of Education Excellence Award for Research, </w:t>
      </w:r>
      <w:r w:rsidRPr="00912815">
        <w:rPr>
          <w:i/>
          <w:sz w:val="22"/>
          <w:szCs w:val="22"/>
        </w:rPr>
        <w:t>GGSE</w:t>
      </w:r>
      <w:r w:rsidRPr="00912815">
        <w:rPr>
          <w:sz w:val="22"/>
          <w:szCs w:val="22"/>
        </w:rPr>
        <w:t>: 2019</w:t>
      </w:r>
    </w:p>
    <w:p w14:paraId="3625A60B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Emerging Scholar in Educational Politics, </w:t>
      </w:r>
      <w:r w:rsidRPr="00F53B43">
        <w:rPr>
          <w:i/>
          <w:iCs/>
          <w:sz w:val="22"/>
          <w:szCs w:val="22"/>
        </w:rPr>
        <w:t>William L. Boyd National Workshop, AERA Division L</w:t>
      </w:r>
      <w:r>
        <w:rPr>
          <w:sz w:val="22"/>
          <w:szCs w:val="22"/>
        </w:rPr>
        <w:t>: 2018</w:t>
      </w:r>
    </w:p>
    <w:p w14:paraId="5D5FD4E0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Dean’s Graduate Mentoring Award, </w:t>
      </w:r>
      <w:r w:rsidRPr="00912815">
        <w:rPr>
          <w:i/>
          <w:sz w:val="22"/>
          <w:szCs w:val="22"/>
        </w:rPr>
        <w:t>UCSB Graduate Division</w:t>
      </w:r>
      <w:r w:rsidRPr="00912815">
        <w:rPr>
          <w:sz w:val="22"/>
          <w:szCs w:val="22"/>
        </w:rPr>
        <w:t>: 2018</w:t>
      </w:r>
    </w:p>
    <w:p w14:paraId="40769042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Margaret T. </w:t>
      </w:r>
      <w:proofErr w:type="spellStart"/>
      <w:r w:rsidRPr="00912815">
        <w:rPr>
          <w:sz w:val="22"/>
          <w:szCs w:val="22"/>
        </w:rPr>
        <w:t>Getman</w:t>
      </w:r>
      <w:proofErr w:type="spellEnd"/>
      <w:r w:rsidRPr="00912815">
        <w:rPr>
          <w:sz w:val="22"/>
          <w:szCs w:val="22"/>
        </w:rPr>
        <w:t xml:space="preserve"> Service to Students Award (finalist), </w:t>
      </w:r>
      <w:r w:rsidRPr="00912815">
        <w:rPr>
          <w:i/>
          <w:sz w:val="22"/>
          <w:szCs w:val="22"/>
        </w:rPr>
        <w:t>UCSB Student Affairs</w:t>
      </w:r>
      <w:r w:rsidRPr="00912815">
        <w:rPr>
          <w:sz w:val="22"/>
          <w:szCs w:val="22"/>
        </w:rPr>
        <w:t>: 2018</w:t>
      </w:r>
    </w:p>
    <w:p w14:paraId="1F89099F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Instructional Fellowship, </w:t>
      </w:r>
      <w:r w:rsidRPr="00912815">
        <w:rPr>
          <w:i/>
          <w:sz w:val="22"/>
          <w:szCs w:val="22"/>
        </w:rPr>
        <w:t>UCSB College of Letters &amp; Sciences</w:t>
      </w:r>
      <w:r w:rsidRPr="00912815">
        <w:rPr>
          <w:sz w:val="22"/>
          <w:szCs w:val="22"/>
        </w:rPr>
        <w:t xml:space="preserve">: 2016-17 </w:t>
      </w:r>
    </w:p>
    <w:p w14:paraId="6742E3D6" w14:textId="77777777" w:rsidR="00F329D1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Block Grant Fellowship, </w:t>
      </w:r>
      <w:r w:rsidRPr="00912815">
        <w:rPr>
          <w:i/>
          <w:sz w:val="22"/>
          <w:szCs w:val="22"/>
        </w:rPr>
        <w:t>Department of Education</w:t>
      </w:r>
      <w:r w:rsidRPr="00912815">
        <w:rPr>
          <w:sz w:val="22"/>
          <w:szCs w:val="22"/>
        </w:rPr>
        <w:t xml:space="preserve">, </w:t>
      </w:r>
      <w:r w:rsidRPr="00912815">
        <w:rPr>
          <w:i/>
          <w:sz w:val="22"/>
          <w:szCs w:val="22"/>
        </w:rPr>
        <w:t>GGSE</w:t>
      </w:r>
      <w:r w:rsidRPr="00912815">
        <w:rPr>
          <w:sz w:val="22"/>
          <w:szCs w:val="22"/>
        </w:rPr>
        <w:t xml:space="preserve">: 2015-17 </w:t>
      </w:r>
    </w:p>
    <w:p w14:paraId="7D373D53" w14:textId="7ED69475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Selected Participant, </w:t>
      </w:r>
      <w:r w:rsidRPr="00153248">
        <w:rPr>
          <w:i/>
          <w:iCs/>
          <w:sz w:val="22"/>
          <w:szCs w:val="22"/>
        </w:rPr>
        <w:t xml:space="preserve">American Enterprise Institute’s Education Policy </w:t>
      </w:r>
      <w:r>
        <w:rPr>
          <w:i/>
          <w:iCs/>
          <w:sz w:val="22"/>
          <w:szCs w:val="22"/>
        </w:rPr>
        <w:t>Academy</w:t>
      </w:r>
      <w:r>
        <w:rPr>
          <w:sz w:val="22"/>
          <w:szCs w:val="22"/>
        </w:rPr>
        <w:t>: 2017</w:t>
      </w:r>
    </w:p>
    <w:p w14:paraId="4B3890AA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Robin Satterwhite Prize for Most Outstanding Thesis in Economics, </w:t>
      </w:r>
      <w:r w:rsidRPr="00912815">
        <w:rPr>
          <w:i/>
          <w:sz w:val="22"/>
          <w:szCs w:val="22"/>
        </w:rPr>
        <w:t>Colorado College</w:t>
      </w:r>
      <w:r w:rsidRPr="00912815">
        <w:rPr>
          <w:sz w:val="22"/>
          <w:szCs w:val="22"/>
        </w:rPr>
        <w:t>: 2014</w:t>
      </w:r>
    </w:p>
    <w:p w14:paraId="541298CE" w14:textId="77777777" w:rsidR="00F329D1" w:rsidRPr="00912815" w:rsidRDefault="00F329D1" w:rsidP="00F329D1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Keller Family Venture Grant Award for Student Research, </w:t>
      </w:r>
      <w:r w:rsidRPr="00912815">
        <w:rPr>
          <w:i/>
          <w:sz w:val="22"/>
          <w:szCs w:val="22"/>
        </w:rPr>
        <w:t>Colorado College</w:t>
      </w:r>
      <w:r w:rsidRPr="00912815">
        <w:rPr>
          <w:sz w:val="22"/>
          <w:szCs w:val="22"/>
        </w:rPr>
        <w:t>: 2014</w:t>
      </w:r>
    </w:p>
    <w:p w14:paraId="76D37C42" w14:textId="0A3EBBC4" w:rsidR="009563E5" w:rsidRDefault="00F329D1" w:rsidP="00E86486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  <w:r w:rsidRPr="00912815">
        <w:rPr>
          <w:sz w:val="22"/>
          <w:szCs w:val="22"/>
        </w:rPr>
        <w:t xml:space="preserve">Van Skilling Award for Economics Research, </w:t>
      </w:r>
      <w:r w:rsidRPr="00912815">
        <w:rPr>
          <w:i/>
          <w:sz w:val="22"/>
          <w:szCs w:val="22"/>
        </w:rPr>
        <w:t>Colorado College</w:t>
      </w:r>
      <w:r w:rsidRPr="00912815">
        <w:rPr>
          <w:sz w:val="22"/>
          <w:szCs w:val="22"/>
        </w:rPr>
        <w:t>: 2013</w:t>
      </w:r>
    </w:p>
    <w:p w14:paraId="4357028E" w14:textId="77777777" w:rsidR="00247D5D" w:rsidRPr="00E86486" w:rsidRDefault="00247D5D" w:rsidP="00E86486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sz w:val="22"/>
          <w:szCs w:val="22"/>
        </w:rPr>
      </w:pPr>
    </w:p>
    <w:p w14:paraId="1A1C0DA4" w14:textId="1B1B0675" w:rsidR="004C7791" w:rsidRPr="00635623" w:rsidRDefault="00CF5AEE" w:rsidP="004C7791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Cs/>
        </w:rPr>
      </w:pPr>
      <w:r>
        <w:rPr>
          <w:b/>
          <w:bCs/>
        </w:rPr>
        <w:t xml:space="preserve">Selected </w:t>
      </w:r>
      <w:r w:rsidR="00635623" w:rsidRPr="00635623">
        <w:rPr>
          <w:b/>
          <w:bCs/>
        </w:rPr>
        <w:t>Media Coverage</w:t>
      </w:r>
    </w:p>
    <w:p w14:paraId="4143FD22" w14:textId="77777777" w:rsidR="004C7791" w:rsidRPr="00635623" w:rsidRDefault="004C7791" w:rsidP="004C7791">
      <w:pPr>
        <w:pStyle w:val="NoSpacing"/>
        <w:ind w:left="720" w:hanging="720"/>
        <w:rPr>
          <w:sz w:val="10"/>
          <w:szCs w:val="10"/>
        </w:rPr>
      </w:pPr>
    </w:p>
    <w:p w14:paraId="67DE2C7C" w14:textId="049CAAB6" w:rsidR="00395031" w:rsidRDefault="00395031" w:rsidP="0073708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Klein, A. (2023). </w:t>
      </w:r>
      <w:r w:rsidR="004A5416">
        <w:rPr>
          <w:sz w:val="22"/>
          <w:szCs w:val="22"/>
        </w:rPr>
        <w:t xml:space="preserve">Teachers from online-only prep programs hinder student achievement, report finds. </w:t>
      </w:r>
      <w:r w:rsidR="004A5416" w:rsidRPr="00180736">
        <w:rPr>
          <w:i/>
          <w:iCs/>
          <w:sz w:val="22"/>
          <w:szCs w:val="22"/>
        </w:rPr>
        <w:t>Education Week</w:t>
      </w:r>
      <w:r w:rsidR="004A5416">
        <w:rPr>
          <w:sz w:val="22"/>
          <w:szCs w:val="22"/>
        </w:rPr>
        <w:t>. Retrieved from</w:t>
      </w:r>
      <w:r w:rsidR="00180736">
        <w:rPr>
          <w:sz w:val="22"/>
          <w:szCs w:val="22"/>
        </w:rPr>
        <w:t xml:space="preserve"> </w:t>
      </w:r>
      <w:hyperlink r:id="rId39" w:history="1">
        <w:r w:rsidR="00180736" w:rsidRPr="00030C8A">
          <w:rPr>
            <w:rStyle w:val="Hyperlink"/>
            <w:sz w:val="22"/>
            <w:szCs w:val="22"/>
          </w:rPr>
          <w:t>https://www.edweek.org/</w:t>
        </w:r>
      </w:hyperlink>
      <w:r w:rsidR="00180736">
        <w:rPr>
          <w:sz w:val="22"/>
          <w:szCs w:val="22"/>
        </w:rPr>
        <w:t xml:space="preserve">. </w:t>
      </w:r>
    </w:p>
    <w:p w14:paraId="509B0C93" w14:textId="5D9A38D6" w:rsidR="00B27137" w:rsidRPr="00B27137" w:rsidRDefault="00B27137" w:rsidP="00B27137">
      <w:pPr>
        <w:pStyle w:val="NoSpacing"/>
        <w:rPr>
          <w:sz w:val="10"/>
          <w:szCs w:val="10"/>
        </w:rPr>
      </w:pPr>
    </w:p>
    <w:p w14:paraId="6C29018D" w14:textId="221A593D" w:rsidR="00737080" w:rsidRDefault="00737080" w:rsidP="0073708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Heath, K. (2023). Private school vouchers to lead state education priorities for Legislature. </w:t>
      </w:r>
      <w:r w:rsidRPr="00737080">
        <w:rPr>
          <w:i/>
          <w:iCs/>
          <w:sz w:val="22"/>
          <w:szCs w:val="22"/>
        </w:rPr>
        <w:t>Austin-American Statesman</w:t>
      </w:r>
      <w:r>
        <w:rPr>
          <w:sz w:val="22"/>
          <w:szCs w:val="22"/>
        </w:rPr>
        <w:t xml:space="preserve">. Retrieved from </w:t>
      </w:r>
      <w:hyperlink r:id="rId40" w:history="1">
        <w:r w:rsidRPr="002008D7">
          <w:rPr>
            <w:rStyle w:val="Hyperlink"/>
            <w:sz w:val="22"/>
            <w:szCs w:val="22"/>
          </w:rPr>
          <w:t>https://www.statesman.com/</w:t>
        </w:r>
      </w:hyperlink>
      <w:r>
        <w:rPr>
          <w:sz w:val="22"/>
          <w:szCs w:val="22"/>
        </w:rPr>
        <w:t xml:space="preserve">. </w:t>
      </w:r>
    </w:p>
    <w:p w14:paraId="4B9D49E7" w14:textId="77777777" w:rsidR="00737080" w:rsidRPr="00737080" w:rsidRDefault="00737080" w:rsidP="00737080">
      <w:pPr>
        <w:pStyle w:val="NoSpacing"/>
        <w:rPr>
          <w:sz w:val="10"/>
          <w:szCs w:val="10"/>
        </w:rPr>
      </w:pPr>
    </w:p>
    <w:p w14:paraId="390A9BBD" w14:textId="7936EFDF" w:rsidR="009533ED" w:rsidRDefault="00247901" w:rsidP="009533ED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Miz</w:t>
      </w:r>
      <w:r w:rsidR="00892E79">
        <w:rPr>
          <w:sz w:val="22"/>
          <w:szCs w:val="22"/>
        </w:rPr>
        <w:t>an</w:t>
      </w:r>
      <w:proofErr w:type="spellEnd"/>
      <w:r w:rsidR="00892E79">
        <w:rPr>
          <w:sz w:val="22"/>
          <w:szCs w:val="22"/>
        </w:rPr>
        <w:t>, N</w:t>
      </w:r>
      <w:r w:rsidR="00892E79" w:rsidRPr="009533ED">
        <w:rPr>
          <w:sz w:val="22"/>
          <w:szCs w:val="22"/>
        </w:rPr>
        <w:t xml:space="preserve">. (2022). </w:t>
      </w:r>
      <w:r w:rsidR="009533ED" w:rsidRPr="009533ED">
        <w:rPr>
          <w:sz w:val="22"/>
          <w:szCs w:val="22"/>
        </w:rPr>
        <w:t xml:space="preserve">Fact-check: Is Abbott campaign right Texas has 90% high school graduation rate? </w:t>
      </w:r>
      <w:r w:rsidR="009533ED" w:rsidRPr="00737080">
        <w:rPr>
          <w:i/>
          <w:iCs/>
          <w:sz w:val="22"/>
          <w:szCs w:val="22"/>
        </w:rPr>
        <w:t>Austin-American Statesman</w:t>
      </w:r>
      <w:r w:rsidR="009533ED" w:rsidRPr="009533ED">
        <w:rPr>
          <w:sz w:val="22"/>
          <w:szCs w:val="22"/>
        </w:rPr>
        <w:t xml:space="preserve">. Retrieved from </w:t>
      </w:r>
      <w:hyperlink r:id="rId41" w:history="1">
        <w:r w:rsidR="009533ED" w:rsidRPr="009533ED">
          <w:rPr>
            <w:rStyle w:val="Hyperlink"/>
            <w:sz w:val="22"/>
            <w:szCs w:val="22"/>
          </w:rPr>
          <w:t>https://www.statesman.com/</w:t>
        </w:r>
      </w:hyperlink>
      <w:r w:rsidR="009533ED" w:rsidRPr="009533ED">
        <w:rPr>
          <w:sz w:val="22"/>
          <w:szCs w:val="22"/>
        </w:rPr>
        <w:t>.</w:t>
      </w:r>
      <w:r w:rsidR="00217427">
        <w:rPr>
          <w:sz w:val="22"/>
          <w:szCs w:val="22"/>
        </w:rPr>
        <w:t xml:space="preserve"> [Republished by </w:t>
      </w:r>
      <w:r w:rsidR="00217427" w:rsidRPr="00737080">
        <w:rPr>
          <w:i/>
          <w:iCs/>
          <w:sz w:val="22"/>
          <w:szCs w:val="22"/>
        </w:rPr>
        <w:t xml:space="preserve">Yahoo News, </w:t>
      </w:r>
      <w:r w:rsidR="00135BAD" w:rsidRPr="00737080">
        <w:rPr>
          <w:i/>
          <w:iCs/>
          <w:sz w:val="22"/>
          <w:szCs w:val="22"/>
        </w:rPr>
        <w:t>San Antonio Express</w:t>
      </w:r>
      <w:r w:rsidR="00737080" w:rsidRPr="00737080">
        <w:rPr>
          <w:i/>
          <w:iCs/>
          <w:sz w:val="22"/>
          <w:szCs w:val="22"/>
        </w:rPr>
        <w:t>-</w:t>
      </w:r>
      <w:r w:rsidR="00135BAD" w:rsidRPr="00737080">
        <w:rPr>
          <w:i/>
          <w:iCs/>
          <w:sz w:val="22"/>
          <w:szCs w:val="22"/>
        </w:rPr>
        <w:t xml:space="preserve">News, </w:t>
      </w:r>
      <w:r w:rsidR="00217427" w:rsidRPr="00737080">
        <w:rPr>
          <w:i/>
          <w:iCs/>
          <w:sz w:val="22"/>
          <w:szCs w:val="22"/>
        </w:rPr>
        <w:t>Texas Standard</w:t>
      </w:r>
      <w:r w:rsidR="00737080">
        <w:rPr>
          <w:sz w:val="22"/>
          <w:szCs w:val="22"/>
        </w:rPr>
        <w:t>]</w:t>
      </w:r>
    </w:p>
    <w:p w14:paraId="5D8BC816" w14:textId="77777777" w:rsidR="00737080" w:rsidRPr="00737080" w:rsidRDefault="00737080" w:rsidP="00737080">
      <w:pPr>
        <w:pStyle w:val="NoSpacing"/>
        <w:rPr>
          <w:sz w:val="10"/>
          <w:szCs w:val="10"/>
        </w:rPr>
      </w:pPr>
    </w:p>
    <w:p w14:paraId="1A2EDE44" w14:textId="09DAB80C" w:rsidR="003F47E0" w:rsidRDefault="003F47E0" w:rsidP="00663D3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Mart</w:t>
      </w:r>
      <w:r w:rsidR="002B2CAC">
        <w:rPr>
          <w:sz w:val="22"/>
          <w:szCs w:val="22"/>
        </w:rPr>
        <w:t>ínez-</w:t>
      </w:r>
      <w:proofErr w:type="spellStart"/>
      <w:r w:rsidR="002B2CAC">
        <w:rPr>
          <w:sz w:val="22"/>
          <w:szCs w:val="22"/>
        </w:rPr>
        <w:t>Beltrán</w:t>
      </w:r>
      <w:proofErr w:type="spellEnd"/>
      <w:r w:rsidR="002B2CAC">
        <w:rPr>
          <w:sz w:val="22"/>
          <w:szCs w:val="22"/>
        </w:rPr>
        <w:t>, S. (202</w:t>
      </w:r>
      <w:r w:rsidR="00892E79">
        <w:rPr>
          <w:sz w:val="22"/>
          <w:szCs w:val="22"/>
        </w:rPr>
        <w:t>2</w:t>
      </w:r>
      <w:r w:rsidR="002B2CAC">
        <w:rPr>
          <w:sz w:val="22"/>
          <w:szCs w:val="22"/>
        </w:rPr>
        <w:t>). Gov. Abbott is betting</w:t>
      </w:r>
      <w:r w:rsidR="00280AB7">
        <w:rPr>
          <w:sz w:val="22"/>
          <w:szCs w:val="22"/>
        </w:rPr>
        <w:t xml:space="preserve"> on anti-immigration policies to win reelection. Will it work? </w:t>
      </w:r>
      <w:r w:rsidR="00E8226E" w:rsidRPr="00737080">
        <w:rPr>
          <w:i/>
          <w:iCs/>
          <w:sz w:val="22"/>
          <w:szCs w:val="22"/>
        </w:rPr>
        <w:t>KUT Public Media</w:t>
      </w:r>
      <w:r w:rsidR="00300B37" w:rsidRPr="00737080">
        <w:rPr>
          <w:i/>
          <w:iCs/>
          <w:sz w:val="22"/>
          <w:szCs w:val="22"/>
        </w:rPr>
        <w:t xml:space="preserve"> Austin’s NPR Station</w:t>
      </w:r>
      <w:r w:rsidR="00300B37">
        <w:rPr>
          <w:sz w:val="22"/>
          <w:szCs w:val="22"/>
        </w:rPr>
        <w:t xml:space="preserve">. Retrieved from </w:t>
      </w:r>
      <w:hyperlink r:id="rId42" w:history="1">
        <w:r w:rsidR="00300B37" w:rsidRPr="002008D7">
          <w:rPr>
            <w:rStyle w:val="Hyperlink"/>
            <w:sz w:val="22"/>
            <w:szCs w:val="22"/>
          </w:rPr>
          <w:t>https://www.kut.org</w:t>
        </w:r>
      </w:hyperlink>
      <w:r w:rsidR="00300B37">
        <w:rPr>
          <w:sz w:val="22"/>
          <w:szCs w:val="22"/>
        </w:rPr>
        <w:t xml:space="preserve">. </w:t>
      </w:r>
    </w:p>
    <w:p w14:paraId="0776A223" w14:textId="77777777" w:rsidR="00FA0DDE" w:rsidRPr="00FA0DDE" w:rsidRDefault="00FA0DDE" w:rsidP="00FA0DDE">
      <w:pPr>
        <w:pStyle w:val="NoSpacing"/>
        <w:rPr>
          <w:sz w:val="10"/>
          <w:szCs w:val="10"/>
        </w:rPr>
      </w:pPr>
    </w:p>
    <w:p w14:paraId="07A973DD" w14:textId="73BD276F" w:rsidR="00D506E0" w:rsidRDefault="00D506E0" w:rsidP="00663D3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Murray, J. (2022). What does teacher certification contribute</w:t>
      </w:r>
      <w:r w:rsidR="00775F6D">
        <w:rPr>
          <w:sz w:val="22"/>
          <w:szCs w:val="22"/>
        </w:rPr>
        <w:t xml:space="preserve"> to outcomes for students with disabilities? </w:t>
      </w:r>
      <w:r w:rsidR="00775F6D" w:rsidRPr="00737080">
        <w:rPr>
          <w:i/>
          <w:iCs/>
          <w:sz w:val="22"/>
          <w:szCs w:val="22"/>
        </w:rPr>
        <w:t>Fordham Institute</w:t>
      </w:r>
      <w:r w:rsidR="00775F6D">
        <w:rPr>
          <w:sz w:val="22"/>
          <w:szCs w:val="22"/>
        </w:rPr>
        <w:t xml:space="preserve">. </w:t>
      </w:r>
      <w:r w:rsidR="005D793A">
        <w:rPr>
          <w:sz w:val="22"/>
          <w:szCs w:val="22"/>
        </w:rPr>
        <w:t xml:space="preserve">Retrieved from </w:t>
      </w:r>
      <w:hyperlink r:id="rId43" w:history="1">
        <w:r w:rsidR="005D793A" w:rsidRPr="002166BA">
          <w:rPr>
            <w:rStyle w:val="Hyperlink"/>
            <w:sz w:val="22"/>
            <w:szCs w:val="22"/>
          </w:rPr>
          <w:t>https://fordhaminstitute.org</w:t>
        </w:r>
      </w:hyperlink>
      <w:r w:rsidR="005D793A">
        <w:rPr>
          <w:sz w:val="22"/>
          <w:szCs w:val="22"/>
        </w:rPr>
        <w:t xml:space="preserve">. </w:t>
      </w:r>
    </w:p>
    <w:p w14:paraId="3C332A22" w14:textId="77777777" w:rsidR="005D793A" w:rsidRPr="005D793A" w:rsidRDefault="005D793A" w:rsidP="005D793A">
      <w:pPr>
        <w:pStyle w:val="NoSpacing"/>
        <w:rPr>
          <w:sz w:val="10"/>
          <w:szCs w:val="10"/>
        </w:rPr>
      </w:pPr>
    </w:p>
    <w:p w14:paraId="1F03E7A7" w14:textId="5EEB65B3" w:rsidR="00663D30" w:rsidRDefault="00663D30" w:rsidP="00663D3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Donaldson, E., Richman, T., &amp; Smith, C. (2022). </w:t>
      </w:r>
      <w:r w:rsidR="007164EA">
        <w:rPr>
          <w:sz w:val="22"/>
          <w:szCs w:val="22"/>
        </w:rPr>
        <w:t>Texas’ ‘wild west’ teacher prep landscape could make teacher shortage worse.</w:t>
      </w:r>
      <w:r>
        <w:rPr>
          <w:sz w:val="22"/>
          <w:szCs w:val="22"/>
        </w:rPr>
        <w:t xml:space="preserve"> </w:t>
      </w:r>
      <w:r w:rsidRPr="007164EA">
        <w:rPr>
          <w:i/>
          <w:iCs/>
          <w:sz w:val="22"/>
          <w:szCs w:val="22"/>
        </w:rPr>
        <w:t>Dallas Morning News</w:t>
      </w:r>
      <w:r>
        <w:rPr>
          <w:sz w:val="22"/>
          <w:szCs w:val="22"/>
        </w:rPr>
        <w:t xml:space="preserve">. Retrieved from </w:t>
      </w:r>
      <w:hyperlink r:id="rId44" w:history="1">
        <w:r w:rsidRPr="000E6F63">
          <w:rPr>
            <w:rStyle w:val="Hyperlink"/>
            <w:sz w:val="22"/>
            <w:szCs w:val="22"/>
          </w:rPr>
          <w:t>https://www.dallasnews.com/</w:t>
        </w:r>
      </w:hyperlink>
      <w:r>
        <w:rPr>
          <w:sz w:val="22"/>
          <w:szCs w:val="22"/>
        </w:rPr>
        <w:t xml:space="preserve">. </w:t>
      </w:r>
    </w:p>
    <w:p w14:paraId="3E500606" w14:textId="77777777" w:rsidR="00663D30" w:rsidRPr="00663D30" w:rsidRDefault="00663D30" w:rsidP="00663D30">
      <w:pPr>
        <w:pStyle w:val="NoSpacing"/>
        <w:rPr>
          <w:sz w:val="10"/>
          <w:szCs w:val="10"/>
        </w:rPr>
      </w:pPr>
    </w:p>
    <w:p w14:paraId="5FFB8C7E" w14:textId="1AAB7263" w:rsidR="00796F03" w:rsidRDefault="00796F03" w:rsidP="0092125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Donaldson</w:t>
      </w:r>
      <w:r w:rsidR="009057C5">
        <w:rPr>
          <w:sz w:val="22"/>
          <w:szCs w:val="22"/>
        </w:rPr>
        <w:t>, E., Richman, T., &amp; Smith, C. (2022). Too big to fail? Texas’ largest teacher prep program riddled with problems, state finds</w:t>
      </w:r>
      <w:r w:rsidR="00663D30">
        <w:rPr>
          <w:sz w:val="22"/>
          <w:szCs w:val="22"/>
        </w:rPr>
        <w:t xml:space="preserve">. </w:t>
      </w:r>
      <w:r w:rsidR="00663D30" w:rsidRPr="007164EA">
        <w:rPr>
          <w:i/>
          <w:iCs/>
          <w:sz w:val="22"/>
          <w:szCs w:val="22"/>
        </w:rPr>
        <w:t>Dallas Morning News</w:t>
      </w:r>
      <w:r w:rsidR="00663D30">
        <w:rPr>
          <w:sz w:val="22"/>
          <w:szCs w:val="22"/>
        </w:rPr>
        <w:t xml:space="preserve">. Retrieved from </w:t>
      </w:r>
      <w:hyperlink r:id="rId45" w:history="1">
        <w:r w:rsidR="00663D30" w:rsidRPr="000E6F63">
          <w:rPr>
            <w:rStyle w:val="Hyperlink"/>
            <w:sz w:val="22"/>
            <w:szCs w:val="22"/>
          </w:rPr>
          <w:t>https://www.dallasnews.com/</w:t>
        </w:r>
      </w:hyperlink>
      <w:r w:rsidR="00663D30">
        <w:rPr>
          <w:sz w:val="22"/>
          <w:szCs w:val="22"/>
        </w:rPr>
        <w:t xml:space="preserve">. </w:t>
      </w:r>
    </w:p>
    <w:p w14:paraId="7B2ADC1B" w14:textId="77777777" w:rsidR="00663D30" w:rsidRPr="00663D30" w:rsidRDefault="00663D30" w:rsidP="00663D30">
      <w:pPr>
        <w:pStyle w:val="NoSpacing"/>
        <w:ind w:left="360"/>
        <w:rPr>
          <w:sz w:val="10"/>
          <w:szCs w:val="10"/>
        </w:rPr>
      </w:pPr>
    </w:p>
    <w:p w14:paraId="6852DB4D" w14:textId="1BA9E67A" w:rsidR="004C7791" w:rsidRPr="006F6558" w:rsidRDefault="005C506F" w:rsidP="0092125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Habib</w:t>
      </w:r>
      <w:r w:rsidR="004C7791" w:rsidRPr="006F6558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="004C7791" w:rsidRPr="006F6558">
        <w:rPr>
          <w:sz w:val="22"/>
          <w:szCs w:val="22"/>
        </w:rPr>
        <w:t xml:space="preserve">. (2021). </w:t>
      </w:r>
      <w:r>
        <w:rPr>
          <w:sz w:val="22"/>
          <w:szCs w:val="22"/>
        </w:rPr>
        <w:t xml:space="preserve">New study shows Latinx students attend class more if the teacher is Latinx. </w:t>
      </w:r>
      <w:proofErr w:type="spellStart"/>
      <w:r w:rsidR="00495AED">
        <w:rPr>
          <w:sz w:val="22"/>
          <w:szCs w:val="22"/>
        </w:rPr>
        <w:t>BELatina</w:t>
      </w:r>
      <w:proofErr w:type="spellEnd"/>
      <w:r w:rsidR="00495AED">
        <w:rPr>
          <w:sz w:val="22"/>
          <w:szCs w:val="22"/>
        </w:rPr>
        <w:t xml:space="preserve">. Retrieved from </w:t>
      </w:r>
      <w:hyperlink r:id="rId46" w:history="1">
        <w:r w:rsidR="00FD479B" w:rsidRPr="009231CF">
          <w:rPr>
            <w:rStyle w:val="Hyperlink"/>
            <w:sz w:val="22"/>
            <w:szCs w:val="22"/>
          </w:rPr>
          <w:t>https://www.belatina.com</w:t>
        </w:r>
      </w:hyperlink>
      <w:r w:rsidR="00FD479B">
        <w:rPr>
          <w:sz w:val="22"/>
          <w:szCs w:val="22"/>
        </w:rPr>
        <w:t xml:space="preserve">. </w:t>
      </w:r>
      <w:r w:rsidR="004C7791" w:rsidRPr="006F6558">
        <w:rPr>
          <w:sz w:val="22"/>
          <w:szCs w:val="22"/>
        </w:rPr>
        <w:t xml:space="preserve"> </w:t>
      </w:r>
    </w:p>
    <w:p w14:paraId="4DB40851" w14:textId="77777777" w:rsidR="004C7791" w:rsidRPr="00921250" w:rsidRDefault="004C7791" w:rsidP="00921250">
      <w:pPr>
        <w:pStyle w:val="NoSpacing"/>
        <w:ind w:left="-360"/>
        <w:rPr>
          <w:sz w:val="10"/>
          <w:szCs w:val="10"/>
        </w:rPr>
      </w:pPr>
    </w:p>
    <w:p w14:paraId="0EAFE21F" w14:textId="64F32D3E" w:rsidR="004C7791" w:rsidRPr="006F6558" w:rsidRDefault="004C7791" w:rsidP="0092125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proofErr w:type="spellStart"/>
      <w:r w:rsidRPr="006F6558">
        <w:rPr>
          <w:sz w:val="22"/>
          <w:szCs w:val="22"/>
        </w:rPr>
        <w:t>Barshay</w:t>
      </w:r>
      <w:proofErr w:type="spellEnd"/>
      <w:r w:rsidRPr="006F6558">
        <w:rPr>
          <w:sz w:val="22"/>
          <w:szCs w:val="22"/>
        </w:rPr>
        <w:t xml:space="preserve">, J. (2020). Study: Deportations widen </w:t>
      </w:r>
      <w:r w:rsidR="003248C9">
        <w:rPr>
          <w:sz w:val="22"/>
          <w:szCs w:val="22"/>
        </w:rPr>
        <w:t>L</w:t>
      </w:r>
      <w:r w:rsidRPr="006F6558">
        <w:rPr>
          <w:sz w:val="22"/>
          <w:szCs w:val="22"/>
        </w:rPr>
        <w:t>atino-</w:t>
      </w:r>
      <w:r w:rsidR="003248C9">
        <w:rPr>
          <w:sz w:val="22"/>
          <w:szCs w:val="22"/>
        </w:rPr>
        <w:t>W</w:t>
      </w:r>
      <w:r w:rsidRPr="006F6558">
        <w:rPr>
          <w:sz w:val="22"/>
          <w:szCs w:val="22"/>
        </w:rPr>
        <w:t xml:space="preserve">hite achievement gaps at school. </w:t>
      </w:r>
      <w:r w:rsidRPr="006F6558">
        <w:rPr>
          <w:i/>
          <w:iCs/>
          <w:sz w:val="22"/>
          <w:szCs w:val="22"/>
        </w:rPr>
        <w:t>The Hechinger Report.</w:t>
      </w:r>
      <w:r w:rsidRPr="006F6558">
        <w:rPr>
          <w:sz w:val="22"/>
          <w:szCs w:val="22"/>
        </w:rPr>
        <w:t xml:space="preserve"> Retrieved from </w:t>
      </w:r>
      <w:hyperlink r:id="rId47" w:history="1">
        <w:r w:rsidRPr="006F6558">
          <w:rPr>
            <w:rStyle w:val="Hyperlink"/>
            <w:sz w:val="22"/>
            <w:szCs w:val="22"/>
          </w:rPr>
          <w:t>https://hechingerreport.org/</w:t>
        </w:r>
      </w:hyperlink>
      <w:r w:rsidRPr="006F6558">
        <w:rPr>
          <w:sz w:val="22"/>
          <w:szCs w:val="22"/>
        </w:rPr>
        <w:t xml:space="preserve">. </w:t>
      </w:r>
    </w:p>
    <w:p w14:paraId="0C8278CF" w14:textId="77777777" w:rsidR="004C7791" w:rsidRPr="00921250" w:rsidRDefault="004C7791" w:rsidP="00921250">
      <w:pPr>
        <w:pStyle w:val="NoSpacing"/>
        <w:ind w:left="-360"/>
        <w:rPr>
          <w:sz w:val="10"/>
          <w:szCs w:val="10"/>
        </w:rPr>
      </w:pPr>
    </w:p>
    <w:p w14:paraId="046163DC" w14:textId="77777777" w:rsidR="004C7791" w:rsidRPr="006F6558" w:rsidRDefault="004C7791" w:rsidP="00921250">
      <w:pPr>
        <w:pStyle w:val="NoSpacing"/>
        <w:numPr>
          <w:ilvl w:val="0"/>
          <w:numId w:val="10"/>
        </w:numPr>
        <w:ind w:left="360"/>
        <w:rPr>
          <w:sz w:val="22"/>
          <w:szCs w:val="22"/>
        </w:rPr>
      </w:pPr>
      <w:r w:rsidRPr="006F6558">
        <w:rPr>
          <w:sz w:val="22"/>
          <w:szCs w:val="22"/>
        </w:rPr>
        <w:t xml:space="preserve">Barnum, M. &amp; </w:t>
      </w:r>
      <w:proofErr w:type="spellStart"/>
      <w:r w:rsidRPr="006F6558">
        <w:rPr>
          <w:sz w:val="22"/>
          <w:szCs w:val="22"/>
        </w:rPr>
        <w:t>Belsha</w:t>
      </w:r>
      <w:proofErr w:type="spellEnd"/>
      <w:r w:rsidRPr="006F6558">
        <w:rPr>
          <w:sz w:val="22"/>
          <w:szCs w:val="22"/>
        </w:rPr>
        <w:t xml:space="preserve">, K. (2020). Students will go back to school eventually. Here are 5 concrete ideas for helping them catch up, readjust. </w:t>
      </w:r>
      <w:proofErr w:type="spellStart"/>
      <w:r w:rsidRPr="006F6558">
        <w:rPr>
          <w:i/>
          <w:iCs/>
          <w:sz w:val="22"/>
          <w:szCs w:val="22"/>
        </w:rPr>
        <w:t>Chalkbeat</w:t>
      </w:r>
      <w:proofErr w:type="spellEnd"/>
      <w:r w:rsidRPr="006F6558">
        <w:rPr>
          <w:i/>
          <w:iCs/>
          <w:sz w:val="22"/>
          <w:szCs w:val="22"/>
        </w:rPr>
        <w:t>.</w:t>
      </w:r>
      <w:r w:rsidRPr="006F6558">
        <w:rPr>
          <w:sz w:val="22"/>
          <w:szCs w:val="22"/>
        </w:rPr>
        <w:t xml:space="preserve"> Retrieved from </w:t>
      </w:r>
      <w:hyperlink r:id="rId48" w:history="1">
        <w:r w:rsidRPr="006F6558">
          <w:rPr>
            <w:rStyle w:val="Hyperlink"/>
            <w:sz w:val="22"/>
            <w:szCs w:val="22"/>
          </w:rPr>
          <w:t>https://www.chalkbeat.org/</w:t>
        </w:r>
      </w:hyperlink>
      <w:r w:rsidRPr="006F6558">
        <w:rPr>
          <w:color w:val="393939"/>
          <w:sz w:val="22"/>
          <w:szCs w:val="22"/>
        </w:rPr>
        <w:t>.</w:t>
      </w:r>
    </w:p>
    <w:p w14:paraId="2740AD6A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jc w:val="right"/>
        <w:rPr>
          <w:sz w:val="10"/>
          <w:szCs w:val="10"/>
        </w:rPr>
      </w:pPr>
    </w:p>
    <w:p w14:paraId="774981B6" w14:textId="1CB6EEB0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lastRenderedPageBreak/>
        <w:t xml:space="preserve">Boudreau, C. (2020). Schools in Nevada and Colorado saw a </w:t>
      </w:r>
      <w:proofErr w:type="gramStart"/>
      <w:r w:rsidRPr="00921250">
        <w:rPr>
          <w:sz w:val="22"/>
          <w:szCs w:val="22"/>
        </w:rPr>
        <w:t>6 percentage</w:t>
      </w:r>
      <w:proofErr w:type="gramEnd"/>
      <w:r w:rsidRPr="00921250">
        <w:rPr>
          <w:sz w:val="22"/>
          <w:szCs w:val="22"/>
        </w:rPr>
        <w:t xml:space="preserve"> point drop in chronic absence after offering so-called </w:t>
      </w:r>
      <w:r w:rsidR="008D7C61" w:rsidRPr="00921250">
        <w:rPr>
          <w:sz w:val="22"/>
          <w:szCs w:val="22"/>
        </w:rPr>
        <w:t>b</w:t>
      </w:r>
      <w:r w:rsidRPr="00921250">
        <w:rPr>
          <w:sz w:val="22"/>
          <w:szCs w:val="22"/>
        </w:rPr>
        <w:t xml:space="preserve">reakfast After the </w:t>
      </w:r>
      <w:r w:rsidR="008D7C61" w:rsidRPr="00921250">
        <w:rPr>
          <w:sz w:val="22"/>
          <w:szCs w:val="22"/>
        </w:rPr>
        <w:t>b</w:t>
      </w:r>
      <w:r w:rsidRPr="00921250">
        <w:rPr>
          <w:sz w:val="22"/>
          <w:szCs w:val="22"/>
        </w:rPr>
        <w:t xml:space="preserve">ell programs. </w:t>
      </w:r>
      <w:r w:rsidRPr="00921250">
        <w:rPr>
          <w:i/>
          <w:iCs/>
          <w:sz w:val="22"/>
          <w:szCs w:val="22"/>
        </w:rPr>
        <w:t>Politico.</w:t>
      </w:r>
      <w:r w:rsidRPr="00921250">
        <w:rPr>
          <w:sz w:val="22"/>
          <w:szCs w:val="22"/>
        </w:rPr>
        <w:t xml:space="preserve"> Retrieved from </w:t>
      </w:r>
      <w:hyperlink r:id="rId49" w:history="1">
        <w:r w:rsidRPr="00921250">
          <w:rPr>
            <w:rStyle w:val="Hyperlink"/>
            <w:sz w:val="22"/>
            <w:szCs w:val="22"/>
          </w:rPr>
          <w:t>https://www.politico.com/</w:t>
        </w:r>
      </w:hyperlink>
      <w:r w:rsidRPr="00921250">
        <w:rPr>
          <w:sz w:val="22"/>
          <w:szCs w:val="22"/>
        </w:rPr>
        <w:t xml:space="preserve">. </w:t>
      </w:r>
    </w:p>
    <w:p w14:paraId="5A022AE3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20342567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McAuliffe, D. (2020). Nutrition programs feed student success. </w:t>
      </w:r>
      <w:r w:rsidRPr="00921250">
        <w:rPr>
          <w:i/>
          <w:iCs/>
          <w:sz w:val="22"/>
          <w:szCs w:val="22"/>
        </w:rPr>
        <w:t>Richmond Times-Dispatch.</w:t>
      </w:r>
      <w:r w:rsidRPr="00921250">
        <w:rPr>
          <w:sz w:val="22"/>
          <w:szCs w:val="22"/>
        </w:rPr>
        <w:t xml:space="preserve"> Retrieved from </w:t>
      </w:r>
      <w:hyperlink r:id="rId50" w:history="1">
        <w:r w:rsidRPr="00921250">
          <w:rPr>
            <w:rStyle w:val="Hyperlink"/>
            <w:sz w:val="22"/>
            <w:szCs w:val="22"/>
          </w:rPr>
          <w:t>https://www.richmond.com/</w:t>
        </w:r>
      </w:hyperlink>
      <w:r w:rsidRPr="00921250">
        <w:rPr>
          <w:sz w:val="22"/>
          <w:szCs w:val="22"/>
        </w:rPr>
        <w:t xml:space="preserve">. </w:t>
      </w:r>
    </w:p>
    <w:p w14:paraId="0B8B9938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0581A0AF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Russell, D. (2020). More school breakfasts mean fewer absences. </w:t>
      </w:r>
      <w:r w:rsidRPr="00921250">
        <w:rPr>
          <w:i/>
          <w:iCs/>
          <w:sz w:val="22"/>
          <w:szCs w:val="22"/>
        </w:rPr>
        <w:t>Queens Chronicle.</w:t>
      </w:r>
      <w:r w:rsidRPr="00921250">
        <w:rPr>
          <w:sz w:val="22"/>
          <w:szCs w:val="22"/>
        </w:rPr>
        <w:t xml:space="preserve"> Retrieved from </w:t>
      </w:r>
      <w:hyperlink r:id="rId51" w:history="1">
        <w:r w:rsidRPr="00921250">
          <w:rPr>
            <w:rStyle w:val="Hyperlink"/>
            <w:sz w:val="22"/>
            <w:szCs w:val="22"/>
          </w:rPr>
          <w:t>https://www.qchron.com/</w:t>
        </w:r>
      </w:hyperlink>
      <w:r w:rsidRPr="00921250">
        <w:rPr>
          <w:sz w:val="22"/>
          <w:szCs w:val="22"/>
        </w:rPr>
        <w:t xml:space="preserve">. </w:t>
      </w:r>
    </w:p>
    <w:p w14:paraId="58FE1AE9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275B4579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Knudson, A. (2020). Breakfast during school day could reduce chronic absences, report shows. </w:t>
      </w:r>
      <w:r w:rsidRPr="00921250">
        <w:rPr>
          <w:i/>
          <w:iCs/>
          <w:sz w:val="22"/>
          <w:szCs w:val="22"/>
        </w:rPr>
        <w:t>Silive.com</w:t>
      </w:r>
      <w:r w:rsidRPr="00921250">
        <w:rPr>
          <w:sz w:val="22"/>
          <w:szCs w:val="22"/>
        </w:rPr>
        <w:t xml:space="preserve">. Retrieved from </w:t>
      </w:r>
      <w:hyperlink r:id="rId52" w:history="1">
        <w:r w:rsidRPr="00921250">
          <w:rPr>
            <w:rStyle w:val="Hyperlink"/>
            <w:sz w:val="22"/>
            <w:szCs w:val="22"/>
          </w:rPr>
          <w:t>https://www.silive.com/</w:t>
        </w:r>
      </w:hyperlink>
      <w:r w:rsidRPr="00921250">
        <w:rPr>
          <w:sz w:val="22"/>
          <w:szCs w:val="22"/>
        </w:rPr>
        <w:t>.</w:t>
      </w:r>
    </w:p>
    <w:p w14:paraId="7384EADA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4D329A5E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proofErr w:type="spellStart"/>
      <w:r w:rsidRPr="00921250">
        <w:rPr>
          <w:sz w:val="22"/>
          <w:szCs w:val="22"/>
        </w:rPr>
        <w:t>Buzalka</w:t>
      </w:r>
      <w:proofErr w:type="spellEnd"/>
      <w:r w:rsidRPr="00921250">
        <w:rPr>
          <w:sz w:val="22"/>
          <w:szCs w:val="22"/>
        </w:rPr>
        <w:t xml:space="preserve">, M. (2020). Report: Breakfast after the bell can significantly reduce chronic absenteeism. </w:t>
      </w:r>
      <w:r w:rsidRPr="00921250">
        <w:rPr>
          <w:i/>
          <w:iCs/>
          <w:sz w:val="22"/>
          <w:szCs w:val="22"/>
        </w:rPr>
        <w:t>Food Management.</w:t>
      </w:r>
      <w:r w:rsidRPr="00921250">
        <w:rPr>
          <w:sz w:val="22"/>
          <w:szCs w:val="22"/>
        </w:rPr>
        <w:t xml:space="preserve"> Retrieved from </w:t>
      </w:r>
      <w:hyperlink r:id="rId53" w:history="1">
        <w:r w:rsidRPr="00921250">
          <w:rPr>
            <w:rStyle w:val="Hyperlink"/>
            <w:sz w:val="22"/>
            <w:szCs w:val="22"/>
          </w:rPr>
          <w:t>https://www.food-management.com/</w:t>
        </w:r>
      </w:hyperlink>
      <w:r w:rsidRPr="00921250">
        <w:rPr>
          <w:sz w:val="22"/>
          <w:szCs w:val="22"/>
        </w:rPr>
        <w:t xml:space="preserve">. </w:t>
      </w:r>
    </w:p>
    <w:p w14:paraId="2958D4A7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4FE2CF9A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The Wall Street Journal Editorial Board. (2018). The Catholic school difference. </w:t>
      </w:r>
      <w:r w:rsidRPr="00921250">
        <w:rPr>
          <w:i/>
          <w:iCs/>
          <w:sz w:val="22"/>
          <w:szCs w:val="22"/>
        </w:rPr>
        <w:t>The Wall Street Journal</w:t>
      </w:r>
      <w:r w:rsidRPr="00921250">
        <w:rPr>
          <w:sz w:val="22"/>
          <w:szCs w:val="22"/>
        </w:rPr>
        <w:t xml:space="preserve">. Retrieved from </w:t>
      </w:r>
      <w:hyperlink r:id="rId54" w:history="1">
        <w:r w:rsidRPr="00921250">
          <w:rPr>
            <w:rStyle w:val="Hyperlink"/>
            <w:sz w:val="22"/>
            <w:szCs w:val="22"/>
          </w:rPr>
          <w:t>https://www.wsj.com/</w:t>
        </w:r>
      </w:hyperlink>
      <w:r w:rsidRPr="00921250">
        <w:rPr>
          <w:sz w:val="22"/>
          <w:szCs w:val="22"/>
        </w:rPr>
        <w:t xml:space="preserve">. </w:t>
      </w:r>
    </w:p>
    <w:p w14:paraId="4B4324FB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69EE8972" w14:textId="77777777" w:rsidR="004C7791" w:rsidRPr="00921250" w:rsidRDefault="004C7791" w:rsidP="00921250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Barnum, M. (2018). Students show up to school more often when they see ‘familiar faces,’ new study finds. </w:t>
      </w:r>
      <w:proofErr w:type="spellStart"/>
      <w:r w:rsidRPr="00921250">
        <w:rPr>
          <w:i/>
          <w:iCs/>
          <w:sz w:val="22"/>
          <w:szCs w:val="22"/>
        </w:rPr>
        <w:t>Chalkbeat</w:t>
      </w:r>
      <w:proofErr w:type="spellEnd"/>
      <w:r w:rsidRPr="00921250">
        <w:rPr>
          <w:i/>
          <w:iCs/>
          <w:sz w:val="22"/>
          <w:szCs w:val="22"/>
        </w:rPr>
        <w:t>.</w:t>
      </w:r>
      <w:r w:rsidRPr="00921250">
        <w:rPr>
          <w:sz w:val="22"/>
          <w:szCs w:val="22"/>
        </w:rPr>
        <w:t xml:space="preserve"> Retrieved from </w:t>
      </w:r>
      <w:hyperlink r:id="rId55" w:history="1">
        <w:r w:rsidRPr="00921250">
          <w:rPr>
            <w:rStyle w:val="Hyperlink"/>
            <w:sz w:val="22"/>
            <w:szCs w:val="22"/>
          </w:rPr>
          <w:t>https://www.chalkbeat.org/</w:t>
        </w:r>
      </w:hyperlink>
      <w:r w:rsidRPr="00921250">
        <w:rPr>
          <w:color w:val="393939"/>
          <w:sz w:val="22"/>
          <w:szCs w:val="22"/>
        </w:rPr>
        <w:t xml:space="preserve">. </w:t>
      </w:r>
    </w:p>
    <w:p w14:paraId="7F1BD990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6A7672E1" w14:textId="77777777" w:rsidR="004C7791" w:rsidRPr="00921250" w:rsidRDefault="004C7791" w:rsidP="00921250">
      <w:pPr>
        <w:pStyle w:val="ListParagraph"/>
        <w:numPr>
          <w:ilvl w:val="0"/>
          <w:numId w:val="10"/>
        </w:numPr>
        <w:ind w:left="360"/>
        <w:outlineLvl w:val="0"/>
        <w:rPr>
          <w:color w:val="0A0A0A"/>
          <w:kern w:val="36"/>
          <w:sz w:val="22"/>
          <w:szCs w:val="22"/>
        </w:rPr>
      </w:pPr>
      <w:r w:rsidRPr="00921250">
        <w:rPr>
          <w:color w:val="0A0A0A"/>
          <w:kern w:val="36"/>
          <w:sz w:val="22"/>
          <w:szCs w:val="22"/>
        </w:rPr>
        <w:t xml:space="preserve">Gross, A. (2018). Seeing 'familiar faces' among peers over the long-term boosts students' classroom comfort. </w:t>
      </w:r>
      <w:r w:rsidRPr="00921250">
        <w:rPr>
          <w:i/>
          <w:iCs/>
          <w:color w:val="0A0A0A"/>
          <w:kern w:val="36"/>
          <w:sz w:val="22"/>
          <w:szCs w:val="22"/>
        </w:rPr>
        <w:t>Education Dive.</w:t>
      </w:r>
      <w:r w:rsidRPr="00921250">
        <w:rPr>
          <w:color w:val="0A0A0A"/>
          <w:kern w:val="36"/>
          <w:sz w:val="22"/>
          <w:szCs w:val="22"/>
        </w:rPr>
        <w:t xml:space="preserve"> Retrieved from </w:t>
      </w:r>
      <w:hyperlink r:id="rId56" w:history="1">
        <w:r w:rsidRPr="00921250">
          <w:rPr>
            <w:rStyle w:val="Hyperlink"/>
            <w:kern w:val="36"/>
            <w:sz w:val="22"/>
            <w:szCs w:val="22"/>
          </w:rPr>
          <w:t>https://www.educationdive.com/</w:t>
        </w:r>
      </w:hyperlink>
      <w:r w:rsidRPr="00921250">
        <w:rPr>
          <w:color w:val="0A0A0A"/>
          <w:kern w:val="36"/>
          <w:sz w:val="22"/>
          <w:szCs w:val="22"/>
        </w:rPr>
        <w:t xml:space="preserve">. </w:t>
      </w:r>
    </w:p>
    <w:p w14:paraId="5D220E75" w14:textId="77777777" w:rsidR="004C7791" w:rsidRPr="00921250" w:rsidRDefault="004C7791" w:rsidP="00921250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contextualSpacing/>
        <w:rPr>
          <w:sz w:val="10"/>
          <w:szCs w:val="10"/>
        </w:rPr>
      </w:pPr>
    </w:p>
    <w:p w14:paraId="7E918DD8" w14:textId="77777777" w:rsidR="004C7791" w:rsidRPr="00921250" w:rsidRDefault="004C7791" w:rsidP="00921250">
      <w:pPr>
        <w:pStyle w:val="ListParagraph"/>
        <w:numPr>
          <w:ilvl w:val="0"/>
          <w:numId w:val="10"/>
        </w:num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921250">
        <w:rPr>
          <w:sz w:val="22"/>
          <w:szCs w:val="22"/>
        </w:rPr>
        <w:t xml:space="preserve">Hessen, L. (Producer). (2018). The Guy Gordon Show [Audio podcast episode]. Retrieved from </w:t>
      </w:r>
      <w:hyperlink r:id="rId57" w:history="1">
        <w:r w:rsidRPr="00921250">
          <w:rPr>
            <w:rStyle w:val="Hyperlink"/>
            <w:sz w:val="22"/>
            <w:szCs w:val="22"/>
          </w:rPr>
          <w:t>https://castbox.fm/The-Guy-Gordon-Show</w:t>
        </w:r>
      </w:hyperlink>
      <w:r w:rsidRPr="00921250">
        <w:rPr>
          <w:sz w:val="22"/>
          <w:szCs w:val="22"/>
        </w:rPr>
        <w:t xml:space="preserve">. </w:t>
      </w:r>
    </w:p>
    <w:p w14:paraId="7D43C40D" w14:textId="77777777" w:rsidR="00AD518F" w:rsidRDefault="00AD518F" w:rsidP="0040542F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</w:p>
    <w:p w14:paraId="7E9B9D7F" w14:textId="5DAF980E" w:rsidR="0040542F" w:rsidRPr="00635623" w:rsidRDefault="00635623" w:rsidP="0040542F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 w:rsidRPr="00635623">
        <w:rPr>
          <w:b/>
          <w:bCs/>
        </w:rPr>
        <w:t>Service</w:t>
      </w:r>
    </w:p>
    <w:p w14:paraId="32F60820" w14:textId="66FC5880" w:rsidR="0040542F" w:rsidRPr="00635623" w:rsidRDefault="0040542F" w:rsidP="0040542F">
      <w:pP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5BE1888D" w14:textId="48108A82" w:rsidR="00F91861" w:rsidRDefault="0034176C" w:rsidP="004E19CE">
      <w:pPr>
        <w:autoSpaceDE w:val="0"/>
        <w:autoSpaceDN w:val="0"/>
        <w:adjustRightInd w:val="0"/>
        <w:ind w:left="720" w:hanging="720"/>
        <w:contextualSpacing/>
        <w:rPr>
          <w:bCs/>
          <w:i/>
          <w:iCs/>
          <w:sz w:val="22"/>
          <w:szCs w:val="22"/>
        </w:rPr>
      </w:pPr>
      <w:r w:rsidRPr="0034176C">
        <w:rPr>
          <w:bCs/>
          <w:i/>
          <w:iCs/>
          <w:sz w:val="22"/>
          <w:szCs w:val="22"/>
        </w:rPr>
        <w:t>Profession</w:t>
      </w:r>
    </w:p>
    <w:p w14:paraId="3D9E8142" w14:textId="77777777" w:rsidR="004E19CE" w:rsidRPr="004E19CE" w:rsidRDefault="004E19CE" w:rsidP="004E19CE">
      <w:pPr>
        <w:autoSpaceDE w:val="0"/>
        <w:autoSpaceDN w:val="0"/>
        <w:adjustRightInd w:val="0"/>
        <w:ind w:left="720" w:hanging="720"/>
        <w:contextualSpacing/>
        <w:rPr>
          <w:bCs/>
          <w:i/>
          <w:iCs/>
          <w:sz w:val="10"/>
          <w:szCs w:val="10"/>
        </w:rPr>
      </w:pPr>
    </w:p>
    <w:p w14:paraId="2DC01FA8" w14:textId="06BABF6F" w:rsidR="00DE07A7" w:rsidRDefault="00296E22" w:rsidP="008A2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Secretary/</w:t>
      </w:r>
      <w:r w:rsidR="00DE07A7">
        <w:rPr>
          <w:bCs/>
          <w:sz w:val="22"/>
          <w:szCs w:val="22"/>
        </w:rPr>
        <w:t xml:space="preserve">Treasurer, </w:t>
      </w:r>
      <w:r w:rsidR="00DE07A7" w:rsidRPr="005B1E49">
        <w:rPr>
          <w:bCs/>
          <w:i/>
          <w:iCs/>
          <w:sz w:val="22"/>
          <w:szCs w:val="22"/>
        </w:rPr>
        <w:t>AERA School Effectiveness and School Improvement SIG</w:t>
      </w:r>
      <w:r w:rsidR="00BC0B43">
        <w:rPr>
          <w:bCs/>
          <w:sz w:val="22"/>
          <w:szCs w:val="22"/>
        </w:rPr>
        <w:t>: 20</w:t>
      </w:r>
      <w:r w:rsidR="005B1E49">
        <w:rPr>
          <w:bCs/>
          <w:sz w:val="22"/>
          <w:szCs w:val="22"/>
        </w:rPr>
        <w:t>22-24</w:t>
      </w:r>
    </w:p>
    <w:p w14:paraId="454EA8D7" w14:textId="4D0294E8" w:rsidR="0046224C" w:rsidRDefault="00055C27" w:rsidP="008A2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Section </w:t>
      </w:r>
      <w:r w:rsidR="0046224C">
        <w:rPr>
          <w:bCs/>
          <w:sz w:val="22"/>
          <w:szCs w:val="22"/>
        </w:rPr>
        <w:t xml:space="preserve">Chair, </w:t>
      </w:r>
      <w:r w:rsidR="008A54AB" w:rsidRPr="008A54AB">
        <w:rPr>
          <w:bCs/>
          <w:i/>
          <w:iCs/>
          <w:sz w:val="22"/>
          <w:szCs w:val="22"/>
        </w:rPr>
        <w:t>AERA Division L Program Committee</w:t>
      </w:r>
      <w:r w:rsidR="008A54AB">
        <w:rPr>
          <w:bCs/>
          <w:sz w:val="22"/>
          <w:szCs w:val="22"/>
        </w:rPr>
        <w:t>: 2022-2</w:t>
      </w:r>
      <w:r w:rsidR="00544FF7">
        <w:rPr>
          <w:bCs/>
          <w:sz w:val="22"/>
          <w:szCs w:val="22"/>
        </w:rPr>
        <w:t>4</w:t>
      </w:r>
    </w:p>
    <w:p w14:paraId="7089774D" w14:textId="6A3FD44B" w:rsidR="00A10726" w:rsidRPr="008A2B94" w:rsidRDefault="000E47CD" w:rsidP="008A2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667AB">
        <w:rPr>
          <w:bCs/>
          <w:sz w:val="22"/>
          <w:szCs w:val="22"/>
        </w:rPr>
        <w:t>Ad Hoc Reviewer</w:t>
      </w:r>
    </w:p>
    <w:p w14:paraId="4CA72DAC" w14:textId="7BE92768" w:rsidR="00D67EB0" w:rsidRDefault="00FE27A8" w:rsidP="00266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8065A">
        <w:rPr>
          <w:bCs/>
          <w:i/>
          <w:sz w:val="22"/>
          <w:szCs w:val="22"/>
        </w:rPr>
        <w:t>AERA Open</w:t>
      </w:r>
      <w:r w:rsidR="00B57EEF" w:rsidRPr="0018065A">
        <w:rPr>
          <w:bCs/>
          <w:i/>
          <w:sz w:val="22"/>
          <w:szCs w:val="22"/>
        </w:rPr>
        <w:t xml:space="preserve"> (</w:t>
      </w:r>
      <w:r w:rsidR="00F02974">
        <w:rPr>
          <w:bCs/>
          <w:i/>
          <w:sz w:val="22"/>
          <w:szCs w:val="22"/>
        </w:rPr>
        <w:t>7</w:t>
      </w:r>
      <w:r w:rsidR="00B57EEF" w:rsidRPr="0018065A">
        <w:rPr>
          <w:bCs/>
          <w:i/>
          <w:sz w:val="22"/>
          <w:szCs w:val="22"/>
        </w:rPr>
        <w:t>)</w:t>
      </w:r>
      <w:r w:rsidR="008F1C8C" w:rsidRPr="0018065A">
        <w:rPr>
          <w:bCs/>
          <w:i/>
          <w:sz w:val="22"/>
          <w:szCs w:val="22"/>
        </w:rPr>
        <w:t>:</w:t>
      </w:r>
      <w:r w:rsidR="00290FB5" w:rsidRPr="0018065A">
        <w:rPr>
          <w:bCs/>
          <w:iCs/>
          <w:sz w:val="22"/>
          <w:szCs w:val="22"/>
        </w:rPr>
        <w:t xml:space="preserve"> </w:t>
      </w:r>
      <w:r w:rsidR="00900445" w:rsidRPr="0018065A">
        <w:rPr>
          <w:bCs/>
          <w:iCs/>
          <w:sz w:val="22"/>
          <w:szCs w:val="22"/>
        </w:rPr>
        <w:t>2018-</w:t>
      </w:r>
      <w:r w:rsidR="001B2C15">
        <w:rPr>
          <w:bCs/>
          <w:iCs/>
          <w:sz w:val="22"/>
          <w:szCs w:val="22"/>
        </w:rPr>
        <w:t>2</w:t>
      </w:r>
      <w:r w:rsidR="00F02974">
        <w:rPr>
          <w:bCs/>
          <w:iCs/>
          <w:sz w:val="22"/>
          <w:szCs w:val="22"/>
        </w:rPr>
        <w:t>2</w:t>
      </w:r>
    </w:p>
    <w:p w14:paraId="77E54020" w14:textId="675DAAC7" w:rsidR="008A2B94" w:rsidRDefault="008A2B94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8065A">
        <w:rPr>
          <w:bCs/>
          <w:i/>
          <w:sz w:val="22"/>
          <w:szCs w:val="22"/>
        </w:rPr>
        <w:t>American Educational Research Journal (</w:t>
      </w:r>
      <w:r w:rsidR="00510F84">
        <w:rPr>
          <w:bCs/>
          <w:i/>
          <w:sz w:val="22"/>
          <w:szCs w:val="22"/>
        </w:rPr>
        <w:t>5</w:t>
      </w:r>
      <w:r w:rsidRPr="0018065A">
        <w:rPr>
          <w:bCs/>
          <w:i/>
          <w:sz w:val="22"/>
          <w:szCs w:val="22"/>
        </w:rPr>
        <w:t>):</w:t>
      </w:r>
      <w:r w:rsidRPr="0018065A">
        <w:rPr>
          <w:bCs/>
          <w:iCs/>
          <w:sz w:val="22"/>
          <w:szCs w:val="22"/>
        </w:rPr>
        <w:t xml:space="preserve"> 2020</w:t>
      </w:r>
      <w:r w:rsidR="00F02974">
        <w:rPr>
          <w:bCs/>
          <w:iCs/>
          <w:sz w:val="22"/>
          <w:szCs w:val="22"/>
        </w:rPr>
        <w:t>-2</w:t>
      </w:r>
      <w:r w:rsidR="00510F84">
        <w:rPr>
          <w:bCs/>
          <w:iCs/>
          <w:sz w:val="22"/>
          <w:szCs w:val="22"/>
        </w:rPr>
        <w:t>3</w:t>
      </w:r>
    </w:p>
    <w:p w14:paraId="4FB90099" w14:textId="708811E9" w:rsidR="00153771" w:rsidRPr="00153771" w:rsidRDefault="00153771" w:rsidP="001537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American Journal of Education</w:t>
      </w:r>
      <w:r w:rsidRPr="0018065A">
        <w:rPr>
          <w:bCs/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1</w:t>
      </w:r>
      <w:r w:rsidRPr="0018065A">
        <w:rPr>
          <w:bCs/>
          <w:i/>
          <w:sz w:val="22"/>
          <w:szCs w:val="22"/>
        </w:rPr>
        <w:t>):</w:t>
      </w:r>
      <w:r w:rsidRPr="0018065A">
        <w:rPr>
          <w:bCs/>
          <w:iCs/>
          <w:sz w:val="22"/>
          <w:szCs w:val="22"/>
        </w:rPr>
        <w:t xml:space="preserve"> 20</w:t>
      </w:r>
      <w:r>
        <w:rPr>
          <w:bCs/>
          <w:iCs/>
          <w:sz w:val="22"/>
          <w:szCs w:val="22"/>
        </w:rPr>
        <w:t>22</w:t>
      </w:r>
    </w:p>
    <w:p w14:paraId="5E615C79" w14:textId="3897EA8F" w:rsidR="008A2B94" w:rsidRPr="008A2B94" w:rsidRDefault="008A2B94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Educational Evaluation and Policy Analysis (</w:t>
      </w:r>
      <w:r w:rsidR="007005F5">
        <w:rPr>
          <w:bCs/>
          <w:i/>
          <w:sz w:val="22"/>
          <w:szCs w:val="22"/>
        </w:rPr>
        <w:t>6</w:t>
      </w:r>
      <w:r w:rsidRPr="0018065A">
        <w:rPr>
          <w:bCs/>
          <w:i/>
          <w:sz w:val="22"/>
          <w:szCs w:val="22"/>
        </w:rPr>
        <w:t>)</w:t>
      </w:r>
      <w:r>
        <w:rPr>
          <w:bCs/>
          <w:iCs/>
          <w:sz w:val="22"/>
          <w:szCs w:val="22"/>
        </w:rPr>
        <w:t>: 202</w:t>
      </w:r>
      <w:r w:rsidR="00F02974">
        <w:rPr>
          <w:bCs/>
          <w:iCs/>
          <w:sz w:val="22"/>
          <w:szCs w:val="22"/>
        </w:rPr>
        <w:t>0-2</w:t>
      </w:r>
      <w:r w:rsidR="00510F84">
        <w:rPr>
          <w:bCs/>
          <w:iCs/>
          <w:sz w:val="22"/>
          <w:szCs w:val="22"/>
        </w:rPr>
        <w:t>3</w:t>
      </w:r>
    </w:p>
    <w:p w14:paraId="1854C919" w14:textId="5B3AAF1E" w:rsidR="008A2B94" w:rsidRPr="008A2B94" w:rsidRDefault="008A2B94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Educational Policy (1)</w:t>
      </w:r>
      <w:r>
        <w:rPr>
          <w:bCs/>
          <w:iCs/>
          <w:sz w:val="22"/>
          <w:szCs w:val="22"/>
        </w:rPr>
        <w:t>: 2019</w:t>
      </w:r>
    </w:p>
    <w:p w14:paraId="034E2748" w14:textId="3D28A4A2" w:rsidR="008A2B94" w:rsidRPr="008A2B94" w:rsidRDefault="008A2B94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Educational Psychologist (2)</w:t>
      </w:r>
      <w:r>
        <w:rPr>
          <w:bCs/>
          <w:iCs/>
          <w:sz w:val="22"/>
          <w:szCs w:val="22"/>
        </w:rPr>
        <w:t>: 2020</w:t>
      </w:r>
    </w:p>
    <w:p w14:paraId="47F52B57" w14:textId="1F546FCA" w:rsidR="00A10726" w:rsidRDefault="00A10726" w:rsidP="00266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D6261">
        <w:rPr>
          <w:bCs/>
          <w:i/>
          <w:sz w:val="22"/>
          <w:szCs w:val="22"/>
        </w:rPr>
        <w:t>Educational Researcher (</w:t>
      </w:r>
      <w:r w:rsidR="0095028E">
        <w:rPr>
          <w:bCs/>
          <w:i/>
          <w:sz w:val="22"/>
          <w:szCs w:val="22"/>
        </w:rPr>
        <w:t>7</w:t>
      </w:r>
      <w:r w:rsidRPr="002D6261">
        <w:rPr>
          <w:bCs/>
          <w:i/>
          <w:sz w:val="22"/>
          <w:szCs w:val="22"/>
        </w:rPr>
        <w:t>)</w:t>
      </w:r>
      <w:r w:rsidRPr="002D6261">
        <w:rPr>
          <w:bCs/>
          <w:iCs/>
          <w:sz w:val="22"/>
          <w:szCs w:val="22"/>
        </w:rPr>
        <w:t>:</w:t>
      </w:r>
      <w:r w:rsidRPr="0018065A">
        <w:rPr>
          <w:bCs/>
          <w:iCs/>
          <w:sz w:val="22"/>
          <w:szCs w:val="22"/>
        </w:rPr>
        <w:t xml:space="preserve"> 2018-</w:t>
      </w:r>
      <w:r w:rsidR="001B2C15">
        <w:rPr>
          <w:bCs/>
          <w:iCs/>
          <w:sz w:val="22"/>
          <w:szCs w:val="22"/>
        </w:rPr>
        <w:t>202</w:t>
      </w:r>
      <w:r w:rsidR="0095028E">
        <w:rPr>
          <w:bCs/>
          <w:iCs/>
          <w:sz w:val="22"/>
          <w:szCs w:val="22"/>
        </w:rPr>
        <w:t>3</w:t>
      </w:r>
    </w:p>
    <w:p w14:paraId="2CE1A8F8" w14:textId="627F5C2C" w:rsidR="008A2B94" w:rsidRDefault="008A2B94" w:rsidP="00266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Exceptional Children (</w:t>
      </w:r>
      <w:r w:rsidR="000B4A1F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>)</w:t>
      </w:r>
      <w:r w:rsidRPr="008A2B94">
        <w:rPr>
          <w:bCs/>
          <w:iCs/>
          <w:sz w:val="22"/>
          <w:szCs w:val="22"/>
        </w:rPr>
        <w:t>:</w:t>
      </w:r>
      <w:r>
        <w:rPr>
          <w:bCs/>
          <w:iCs/>
          <w:sz w:val="22"/>
          <w:szCs w:val="22"/>
        </w:rPr>
        <w:t xml:space="preserve"> 2021</w:t>
      </w:r>
      <w:r w:rsidR="000B4A1F">
        <w:rPr>
          <w:bCs/>
          <w:iCs/>
          <w:sz w:val="22"/>
          <w:szCs w:val="22"/>
        </w:rPr>
        <w:t>-2022</w:t>
      </w:r>
    </w:p>
    <w:p w14:paraId="2A874671" w14:textId="6780F1D4" w:rsidR="008A2B94" w:rsidRPr="00663058" w:rsidRDefault="008A2B94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Journal for Research on Educational Effectiveness (</w:t>
      </w:r>
      <w:r w:rsidR="000B4A1F">
        <w:rPr>
          <w:bCs/>
          <w:i/>
          <w:sz w:val="22"/>
          <w:szCs w:val="22"/>
        </w:rPr>
        <w:t>2</w:t>
      </w:r>
      <w:r w:rsidRPr="0018065A">
        <w:rPr>
          <w:bCs/>
          <w:i/>
          <w:sz w:val="22"/>
          <w:szCs w:val="22"/>
        </w:rPr>
        <w:t>)</w:t>
      </w:r>
      <w:r>
        <w:rPr>
          <w:bCs/>
          <w:iCs/>
          <w:sz w:val="22"/>
          <w:szCs w:val="22"/>
        </w:rPr>
        <w:t>: 2019</w:t>
      </w:r>
      <w:r w:rsidR="000B4A1F">
        <w:rPr>
          <w:bCs/>
          <w:iCs/>
          <w:sz w:val="22"/>
          <w:szCs w:val="22"/>
        </w:rPr>
        <w:t>-22</w:t>
      </w:r>
    </w:p>
    <w:p w14:paraId="4845A1A1" w14:textId="1AE3033C" w:rsidR="00663058" w:rsidRPr="0095028E" w:rsidRDefault="00663058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Journal </w:t>
      </w:r>
      <w:r w:rsidR="0095028E">
        <w:rPr>
          <w:bCs/>
          <w:i/>
          <w:sz w:val="22"/>
          <w:szCs w:val="22"/>
        </w:rPr>
        <w:t xml:space="preserve">of Education for Students Placed at Risk (1): </w:t>
      </w:r>
      <w:r w:rsidR="0095028E">
        <w:rPr>
          <w:bCs/>
          <w:iCs/>
          <w:sz w:val="22"/>
          <w:szCs w:val="22"/>
        </w:rPr>
        <w:t>2023</w:t>
      </w:r>
    </w:p>
    <w:p w14:paraId="5FA73489" w14:textId="54012461" w:rsidR="0095028E" w:rsidRPr="008A2B94" w:rsidRDefault="0095028E" w:rsidP="008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Remedial and Special Education (1): </w:t>
      </w:r>
      <w:r>
        <w:rPr>
          <w:bCs/>
          <w:iCs/>
          <w:sz w:val="22"/>
          <w:szCs w:val="22"/>
        </w:rPr>
        <w:t>2023</w:t>
      </w:r>
    </w:p>
    <w:p w14:paraId="1F36364A" w14:textId="6D034A66" w:rsidR="0095028E" w:rsidRPr="0095028E" w:rsidRDefault="008A2B94" w:rsidP="0095028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Review of Educational Research (1)</w:t>
      </w:r>
      <w:r>
        <w:rPr>
          <w:bCs/>
          <w:iCs/>
          <w:sz w:val="22"/>
          <w:szCs w:val="22"/>
        </w:rPr>
        <w:t>: 2021</w:t>
      </w:r>
    </w:p>
    <w:p w14:paraId="548F9EA0" w14:textId="036965D8" w:rsidR="00A10726" w:rsidRPr="00F02974" w:rsidRDefault="00A10726" w:rsidP="00266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A10726">
        <w:rPr>
          <w:bCs/>
          <w:i/>
          <w:sz w:val="22"/>
          <w:szCs w:val="22"/>
        </w:rPr>
        <w:t>Social Forces (1)</w:t>
      </w:r>
      <w:r w:rsidRPr="00A10726">
        <w:rPr>
          <w:bCs/>
          <w:iCs/>
          <w:sz w:val="22"/>
          <w:szCs w:val="22"/>
        </w:rPr>
        <w:t>: 2020</w:t>
      </w:r>
    </w:p>
    <w:p w14:paraId="7D74D3E0" w14:textId="457CA613" w:rsidR="00F02974" w:rsidRPr="00F02974" w:rsidRDefault="00F02974" w:rsidP="00F029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Sociology of Education</w:t>
      </w:r>
      <w:r w:rsidRPr="0018065A">
        <w:rPr>
          <w:bCs/>
          <w:i/>
          <w:sz w:val="22"/>
          <w:szCs w:val="22"/>
        </w:rPr>
        <w:t xml:space="preserve"> (</w:t>
      </w:r>
      <w:r w:rsidR="00004658">
        <w:rPr>
          <w:bCs/>
          <w:i/>
          <w:sz w:val="22"/>
          <w:szCs w:val="22"/>
        </w:rPr>
        <w:t>3</w:t>
      </w:r>
      <w:r w:rsidRPr="0018065A">
        <w:rPr>
          <w:bCs/>
          <w:i/>
          <w:sz w:val="22"/>
          <w:szCs w:val="22"/>
        </w:rPr>
        <w:t>)</w:t>
      </w:r>
      <w:r>
        <w:rPr>
          <w:bCs/>
          <w:iCs/>
          <w:sz w:val="22"/>
          <w:szCs w:val="22"/>
        </w:rPr>
        <w:t>: 2022</w:t>
      </w:r>
      <w:r w:rsidR="00004658">
        <w:rPr>
          <w:bCs/>
          <w:iCs/>
          <w:sz w:val="22"/>
          <w:szCs w:val="22"/>
        </w:rPr>
        <w:t>-23</w:t>
      </w:r>
    </w:p>
    <w:p w14:paraId="3BCA2238" w14:textId="7735D8D2" w:rsidR="00A10726" w:rsidRPr="00A10726" w:rsidRDefault="00A10726" w:rsidP="00266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18065A">
        <w:rPr>
          <w:bCs/>
          <w:i/>
          <w:sz w:val="22"/>
          <w:szCs w:val="22"/>
        </w:rPr>
        <w:t>Studies in Educational Evaluation (1)</w:t>
      </w:r>
      <w:r>
        <w:rPr>
          <w:bCs/>
          <w:iCs/>
          <w:sz w:val="22"/>
          <w:szCs w:val="22"/>
        </w:rPr>
        <w:t>: 2020</w:t>
      </w:r>
    </w:p>
    <w:p w14:paraId="6078F2C4" w14:textId="630EF38B" w:rsidR="002667AB" w:rsidRPr="002667AB" w:rsidRDefault="00CE4DBD" w:rsidP="002667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667AB">
        <w:rPr>
          <w:bCs/>
          <w:sz w:val="22"/>
          <w:szCs w:val="22"/>
        </w:rPr>
        <w:t xml:space="preserve">Student Editorial Board Member, </w:t>
      </w:r>
      <w:r w:rsidRPr="002667AB">
        <w:rPr>
          <w:bCs/>
          <w:i/>
          <w:sz w:val="22"/>
          <w:szCs w:val="22"/>
        </w:rPr>
        <w:t>American Journal of Education</w:t>
      </w:r>
      <w:r w:rsidRPr="002667AB">
        <w:rPr>
          <w:bCs/>
          <w:sz w:val="22"/>
          <w:szCs w:val="22"/>
        </w:rPr>
        <w:t>: 2018-19</w:t>
      </w:r>
    </w:p>
    <w:p w14:paraId="22F3CBCB" w14:textId="7C6C795A" w:rsidR="00CE4DBD" w:rsidRPr="00925A7D" w:rsidRDefault="00CE4DBD" w:rsidP="002667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667AB">
        <w:rPr>
          <w:bCs/>
          <w:sz w:val="22"/>
          <w:szCs w:val="22"/>
        </w:rPr>
        <w:t xml:space="preserve">Committee Member, </w:t>
      </w:r>
      <w:r w:rsidRPr="002667AB">
        <w:rPr>
          <w:bCs/>
          <w:i/>
          <w:sz w:val="22"/>
          <w:szCs w:val="22"/>
        </w:rPr>
        <w:t>AERA Division D Mentoring Committee</w:t>
      </w:r>
      <w:r w:rsidRPr="002667AB">
        <w:rPr>
          <w:bCs/>
          <w:sz w:val="22"/>
          <w:szCs w:val="22"/>
        </w:rPr>
        <w:t>: 2017-18</w:t>
      </w:r>
    </w:p>
    <w:p w14:paraId="686AEAA7" w14:textId="14814814" w:rsidR="00925A7D" w:rsidRPr="00925A7D" w:rsidRDefault="00925A7D" w:rsidP="00925A7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25A7D">
        <w:rPr>
          <w:bCs/>
          <w:sz w:val="22"/>
          <w:szCs w:val="22"/>
        </w:rPr>
        <w:t xml:space="preserve">Outreach Officer and Committee Member, </w:t>
      </w:r>
      <w:r w:rsidRPr="00925A7D">
        <w:rPr>
          <w:bCs/>
          <w:i/>
          <w:sz w:val="22"/>
          <w:szCs w:val="22"/>
        </w:rPr>
        <w:t xml:space="preserve">AERA Division D Graduate Student Committee: </w:t>
      </w:r>
      <w:r w:rsidRPr="00925A7D">
        <w:rPr>
          <w:bCs/>
          <w:sz w:val="22"/>
          <w:szCs w:val="22"/>
        </w:rPr>
        <w:t>2017-19</w:t>
      </w:r>
    </w:p>
    <w:p w14:paraId="3815F886" w14:textId="77777777" w:rsidR="00CE4DBD" w:rsidRPr="009B3555" w:rsidRDefault="00CE4DBD" w:rsidP="00E15D40">
      <w:pPr>
        <w:autoSpaceDE w:val="0"/>
        <w:autoSpaceDN w:val="0"/>
        <w:adjustRightInd w:val="0"/>
        <w:ind w:left="720" w:hanging="720"/>
        <w:contextualSpacing/>
        <w:rPr>
          <w:bCs/>
          <w:iCs/>
          <w:sz w:val="10"/>
          <w:szCs w:val="10"/>
        </w:rPr>
      </w:pPr>
    </w:p>
    <w:p w14:paraId="2EB3E23E" w14:textId="77777777" w:rsidR="00A74858" w:rsidRDefault="00A74858">
      <w:pPr>
        <w:spacing w:after="200"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14:paraId="05D0909C" w14:textId="400C30AB" w:rsidR="00B5567D" w:rsidRPr="00B5567D" w:rsidRDefault="00B5567D" w:rsidP="00E15D40">
      <w:pPr>
        <w:autoSpaceDE w:val="0"/>
        <w:autoSpaceDN w:val="0"/>
        <w:adjustRightInd w:val="0"/>
        <w:ind w:left="720" w:hanging="720"/>
        <w:contextualSpacing/>
        <w:rPr>
          <w:bCs/>
          <w:i/>
          <w:sz w:val="22"/>
          <w:szCs w:val="22"/>
        </w:rPr>
      </w:pPr>
      <w:r w:rsidRPr="00B5567D">
        <w:rPr>
          <w:bCs/>
          <w:i/>
          <w:sz w:val="22"/>
          <w:szCs w:val="22"/>
        </w:rPr>
        <w:lastRenderedPageBreak/>
        <w:t>University</w:t>
      </w:r>
    </w:p>
    <w:p w14:paraId="32E30228" w14:textId="77777777" w:rsidR="00B5567D" w:rsidRPr="00B5567D" w:rsidRDefault="00B5567D" w:rsidP="00E15D40">
      <w:pPr>
        <w:autoSpaceDE w:val="0"/>
        <w:autoSpaceDN w:val="0"/>
        <w:adjustRightInd w:val="0"/>
        <w:ind w:left="720" w:hanging="720"/>
        <w:contextualSpacing/>
        <w:rPr>
          <w:bCs/>
          <w:iCs/>
          <w:sz w:val="10"/>
          <w:szCs w:val="10"/>
        </w:rPr>
      </w:pPr>
    </w:p>
    <w:p w14:paraId="217B7EC3" w14:textId="364929C1" w:rsidR="002866C9" w:rsidRPr="002866C9" w:rsidRDefault="002866C9" w:rsidP="002866C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 w:rsidRPr="00AA3DB1">
        <w:rPr>
          <w:i/>
          <w:iCs/>
          <w:sz w:val="22"/>
          <w:szCs w:val="22"/>
        </w:rPr>
        <w:t>TTU</w:t>
      </w:r>
      <w:r w:rsidRPr="001D0720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Strategic Enrollment Planning Committee</w:t>
      </w:r>
      <w:r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3</w:t>
      </w:r>
      <w:r w:rsidRPr="00925A7D">
        <w:rPr>
          <w:bCs/>
          <w:iCs/>
          <w:sz w:val="22"/>
          <w:szCs w:val="22"/>
        </w:rPr>
        <w:t>-present</w:t>
      </w:r>
    </w:p>
    <w:p w14:paraId="37089EEF" w14:textId="206FE881" w:rsidR="00D328FD" w:rsidRDefault="00D328FD" w:rsidP="00D328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Reviewer, </w:t>
      </w:r>
      <w:r w:rsidR="00985B73" w:rsidRPr="00985B73">
        <w:rPr>
          <w:bCs/>
          <w:i/>
          <w:sz w:val="22"/>
          <w:szCs w:val="22"/>
        </w:rPr>
        <w:t>TTU</w:t>
      </w:r>
      <w:r w:rsidR="00985B73">
        <w:rPr>
          <w:bCs/>
          <w:iCs/>
          <w:sz w:val="22"/>
          <w:szCs w:val="22"/>
        </w:rPr>
        <w:t xml:space="preserve"> </w:t>
      </w:r>
      <w:r w:rsidRPr="00985B73">
        <w:rPr>
          <w:bCs/>
          <w:i/>
          <w:sz w:val="22"/>
          <w:szCs w:val="22"/>
        </w:rPr>
        <w:t xml:space="preserve">Scholarship Catalyst </w:t>
      </w:r>
      <w:r w:rsidR="002866C9" w:rsidRPr="00985B73">
        <w:rPr>
          <w:bCs/>
          <w:i/>
          <w:sz w:val="22"/>
          <w:szCs w:val="22"/>
        </w:rPr>
        <w:t>Program</w:t>
      </w:r>
      <w:r w:rsidR="002866C9">
        <w:rPr>
          <w:bCs/>
          <w:iCs/>
          <w:sz w:val="22"/>
          <w:szCs w:val="22"/>
        </w:rPr>
        <w:t>: 2023</w:t>
      </w:r>
    </w:p>
    <w:p w14:paraId="4CA5D561" w14:textId="77A7BAE6" w:rsidR="00165D83" w:rsidRDefault="009F5349" w:rsidP="00925A7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 w:rsidR="00AA3DB1" w:rsidRPr="00AA3DB1">
        <w:rPr>
          <w:i/>
          <w:iCs/>
          <w:sz w:val="22"/>
          <w:szCs w:val="22"/>
        </w:rPr>
        <w:t>TTU</w:t>
      </w:r>
      <w:r w:rsidR="00AA3DB1" w:rsidRPr="001D0720">
        <w:rPr>
          <w:sz w:val="22"/>
          <w:szCs w:val="22"/>
        </w:rPr>
        <w:t xml:space="preserve"> </w:t>
      </w:r>
      <w:r w:rsidRPr="00925A7D">
        <w:rPr>
          <w:bCs/>
          <w:i/>
          <w:sz w:val="22"/>
          <w:szCs w:val="22"/>
        </w:rPr>
        <w:t>Convocation</w:t>
      </w:r>
      <w:r w:rsidR="00B245DA" w:rsidRPr="00925A7D">
        <w:rPr>
          <w:bCs/>
          <w:i/>
          <w:sz w:val="22"/>
          <w:szCs w:val="22"/>
        </w:rPr>
        <w:t>s</w:t>
      </w:r>
      <w:r w:rsidRPr="00925A7D">
        <w:rPr>
          <w:bCs/>
          <w:i/>
          <w:sz w:val="22"/>
          <w:szCs w:val="22"/>
        </w:rPr>
        <w:t xml:space="preserve"> Committee</w:t>
      </w:r>
      <w:r w:rsidR="00B245DA" w:rsidRPr="00925A7D">
        <w:rPr>
          <w:bCs/>
          <w:iCs/>
          <w:sz w:val="22"/>
          <w:szCs w:val="22"/>
        </w:rPr>
        <w:t>: 2021-present</w:t>
      </w:r>
    </w:p>
    <w:p w14:paraId="288B0CDF" w14:textId="0247E7A5" w:rsidR="00DE5198" w:rsidRPr="009B3555" w:rsidRDefault="00DE5198" w:rsidP="00DE5198">
      <w:pPr>
        <w:autoSpaceDE w:val="0"/>
        <w:autoSpaceDN w:val="0"/>
        <w:adjustRightInd w:val="0"/>
        <w:rPr>
          <w:bCs/>
          <w:iCs/>
          <w:sz w:val="10"/>
          <w:szCs w:val="10"/>
        </w:rPr>
      </w:pPr>
    </w:p>
    <w:p w14:paraId="7524D83D" w14:textId="01858193" w:rsidR="00F3591D" w:rsidRPr="00B5567D" w:rsidRDefault="00242129" w:rsidP="00F3591D">
      <w:pPr>
        <w:autoSpaceDE w:val="0"/>
        <w:autoSpaceDN w:val="0"/>
        <w:adjustRightInd w:val="0"/>
        <w:ind w:left="720" w:hanging="720"/>
        <w:contextualSpacing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College</w:t>
      </w:r>
    </w:p>
    <w:p w14:paraId="218883A3" w14:textId="77777777" w:rsidR="00F3591D" w:rsidRPr="00B5567D" w:rsidRDefault="00F3591D" w:rsidP="00F3591D">
      <w:pPr>
        <w:autoSpaceDE w:val="0"/>
        <w:autoSpaceDN w:val="0"/>
        <w:adjustRightInd w:val="0"/>
        <w:ind w:left="720" w:hanging="720"/>
        <w:contextualSpacing/>
        <w:rPr>
          <w:bCs/>
          <w:iCs/>
          <w:sz w:val="10"/>
          <w:szCs w:val="10"/>
        </w:rPr>
      </w:pPr>
    </w:p>
    <w:p w14:paraId="1FCDC10D" w14:textId="1B6B318C" w:rsidR="0036684D" w:rsidRPr="0036684D" w:rsidRDefault="0036684D" w:rsidP="0036684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Member, </w:t>
      </w:r>
      <w:r w:rsidRPr="009624DE">
        <w:rPr>
          <w:bCs/>
          <w:i/>
          <w:sz w:val="22"/>
          <w:szCs w:val="22"/>
        </w:rPr>
        <w:t>Graduate Research Education Ad Hoc Committee</w:t>
      </w:r>
      <w:r>
        <w:rPr>
          <w:bCs/>
          <w:iCs/>
          <w:sz w:val="22"/>
          <w:szCs w:val="22"/>
        </w:rPr>
        <w:t>: 2022-present</w:t>
      </w:r>
    </w:p>
    <w:p w14:paraId="709CEE51" w14:textId="17868CA1" w:rsidR="0070701B" w:rsidRDefault="0070701B" w:rsidP="00DE51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Member, </w:t>
      </w:r>
      <w:r w:rsidR="00BF748F" w:rsidRPr="00BF748F">
        <w:rPr>
          <w:bCs/>
          <w:i/>
          <w:sz w:val="22"/>
          <w:szCs w:val="22"/>
        </w:rPr>
        <w:t>Research Professor Faculty Search Committee</w:t>
      </w:r>
      <w:r w:rsidR="00BF748F">
        <w:rPr>
          <w:bCs/>
          <w:iCs/>
          <w:sz w:val="22"/>
          <w:szCs w:val="22"/>
        </w:rPr>
        <w:t>: 2023-24</w:t>
      </w:r>
    </w:p>
    <w:p w14:paraId="0C3295FF" w14:textId="14DCAB1B" w:rsidR="00C87D97" w:rsidRDefault="00C87D97" w:rsidP="00DE51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>
        <w:rPr>
          <w:bCs/>
          <w:i/>
          <w:sz w:val="22"/>
          <w:szCs w:val="22"/>
        </w:rPr>
        <w:t>Educational Leadership Policy Faculty Search Committee</w:t>
      </w:r>
      <w:r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3</w:t>
      </w:r>
      <w:r w:rsidRPr="00925A7D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24</w:t>
      </w:r>
    </w:p>
    <w:p w14:paraId="55CA20B0" w14:textId="0030E984" w:rsidR="002C051C" w:rsidRDefault="002C051C" w:rsidP="00DE51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Member, </w:t>
      </w:r>
      <w:r w:rsidR="00FD3BCB" w:rsidRPr="00FD3BCB">
        <w:rPr>
          <w:bCs/>
          <w:i/>
          <w:sz w:val="22"/>
          <w:szCs w:val="22"/>
        </w:rPr>
        <w:t>CIRCLE Postdoctoral Associate Search Committee</w:t>
      </w:r>
      <w:r w:rsidR="00FD3BCB">
        <w:rPr>
          <w:bCs/>
          <w:iCs/>
          <w:sz w:val="22"/>
          <w:szCs w:val="22"/>
        </w:rPr>
        <w:t>: 2023</w:t>
      </w:r>
    </w:p>
    <w:p w14:paraId="0D051355" w14:textId="4B63113C" w:rsidR="00AF317E" w:rsidRPr="00AF317E" w:rsidRDefault="00AF317E" w:rsidP="00AF317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 w:rsidR="00BF748F">
        <w:rPr>
          <w:bCs/>
          <w:i/>
          <w:sz w:val="22"/>
          <w:szCs w:val="22"/>
        </w:rPr>
        <w:t>School</w:t>
      </w:r>
      <w:r>
        <w:rPr>
          <w:bCs/>
          <w:i/>
          <w:sz w:val="22"/>
          <w:szCs w:val="22"/>
        </w:rPr>
        <w:t xml:space="preserve"> Leadership Faculty Search Committee</w:t>
      </w:r>
      <w:r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2</w:t>
      </w:r>
      <w:r w:rsidRPr="00925A7D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23</w:t>
      </w:r>
    </w:p>
    <w:p w14:paraId="1B8E513A" w14:textId="7A683396" w:rsidR="00DE5198" w:rsidRDefault="00F3591D" w:rsidP="00DE51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>
        <w:rPr>
          <w:bCs/>
          <w:i/>
          <w:sz w:val="22"/>
          <w:szCs w:val="22"/>
        </w:rPr>
        <w:t>Educational Leadership Policy</w:t>
      </w:r>
      <w:r w:rsidR="00242129">
        <w:rPr>
          <w:bCs/>
          <w:i/>
          <w:sz w:val="22"/>
          <w:szCs w:val="22"/>
        </w:rPr>
        <w:t xml:space="preserve"> Faculty </w:t>
      </w:r>
      <w:r w:rsidR="00DA0B4E">
        <w:rPr>
          <w:bCs/>
          <w:i/>
          <w:sz w:val="22"/>
          <w:szCs w:val="22"/>
        </w:rPr>
        <w:t>Search Committee</w:t>
      </w:r>
      <w:r w:rsidRPr="00925A7D">
        <w:rPr>
          <w:bCs/>
          <w:iCs/>
          <w:sz w:val="22"/>
          <w:szCs w:val="22"/>
        </w:rPr>
        <w:t>: 2021-</w:t>
      </w:r>
      <w:r w:rsidR="009624DE">
        <w:rPr>
          <w:bCs/>
          <w:iCs/>
          <w:sz w:val="22"/>
          <w:szCs w:val="22"/>
        </w:rPr>
        <w:t>22</w:t>
      </w:r>
    </w:p>
    <w:p w14:paraId="23BB6E98" w14:textId="194BC979" w:rsidR="00925A7D" w:rsidRPr="009B3555" w:rsidRDefault="00925A7D" w:rsidP="0040542F">
      <w:pP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3CD0BF77" w14:textId="5D510ED4" w:rsidR="00925A7D" w:rsidRPr="006D144C" w:rsidRDefault="00925A7D" w:rsidP="0040542F">
      <w:pPr>
        <w:autoSpaceDE w:val="0"/>
        <w:autoSpaceDN w:val="0"/>
        <w:adjustRightInd w:val="0"/>
        <w:contextualSpacing/>
        <w:rPr>
          <w:bCs/>
          <w:i/>
          <w:iCs/>
          <w:sz w:val="22"/>
          <w:szCs w:val="22"/>
        </w:rPr>
      </w:pPr>
      <w:r w:rsidRPr="006D144C">
        <w:rPr>
          <w:bCs/>
          <w:i/>
          <w:iCs/>
          <w:sz w:val="22"/>
          <w:szCs w:val="22"/>
        </w:rPr>
        <w:t>Department</w:t>
      </w:r>
    </w:p>
    <w:p w14:paraId="09B2D228" w14:textId="77777777" w:rsidR="006D144C" w:rsidRPr="009842FE" w:rsidRDefault="006D144C" w:rsidP="0040542F">
      <w:pPr>
        <w:autoSpaceDE w:val="0"/>
        <w:autoSpaceDN w:val="0"/>
        <w:adjustRightInd w:val="0"/>
        <w:contextualSpacing/>
        <w:rPr>
          <w:bCs/>
          <w:sz w:val="10"/>
          <w:szCs w:val="10"/>
        </w:rPr>
      </w:pPr>
    </w:p>
    <w:p w14:paraId="5F230C82" w14:textId="447EEE3D" w:rsidR="00F56799" w:rsidRDefault="00696854" w:rsidP="006D144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Creator</w:t>
      </w:r>
      <w:r w:rsidR="00F56799">
        <w:rPr>
          <w:bCs/>
          <w:sz w:val="22"/>
          <w:szCs w:val="22"/>
        </w:rPr>
        <w:t xml:space="preserve"> and Organizer, </w:t>
      </w:r>
      <w:r w:rsidR="00F56799" w:rsidRPr="006F6721">
        <w:rPr>
          <w:bCs/>
          <w:i/>
          <w:iCs/>
          <w:sz w:val="22"/>
          <w:szCs w:val="22"/>
        </w:rPr>
        <w:t>Education Policy Brown Bag Series, “</w:t>
      </w:r>
      <w:proofErr w:type="spellStart"/>
      <w:r w:rsidR="00F56799" w:rsidRPr="006F6721">
        <w:rPr>
          <w:bCs/>
          <w:i/>
          <w:iCs/>
          <w:sz w:val="22"/>
          <w:szCs w:val="22"/>
        </w:rPr>
        <w:t>ExpandED</w:t>
      </w:r>
      <w:proofErr w:type="spellEnd"/>
      <w:r w:rsidR="006F6721" w:rsidRPr="006F6721">
        <w:rPr>
          <w:bCs/>
          <w:i/>
          <w:iCs/>
          <w:sz w:val="22"/>
          <w:szCs w:val="22"/>
        </w:rPr>
        <w:t>: Broadening the Understanding of Contemporary Issues in Education and Policy:”</w:t>
      </w:r>
      <w:r w:rsidR="006F6721">
        <w:rPr>
          <w:bCs/>
          <w:sz w:val="22"/>
          <w:szCs w:val="22"/>
        </w:rPr>
        <w:t xml:space="preserve"> 202</w:t>
      </w:r>
      <w:r w:rsidR="00EA308F">
        <w:rPr>
          <w:bCs/>
          <w:sz w:val="22"/>
          <w:szCs w:val="22"/>
        </w:rPr>
        <w:t>0</w:t>
      </w:r>
      <w:r w:rsidR="006F6721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23</w:t>
      </w:r>
    </w:p>
    <w:p w14:paraId="386B02D1" w14:textId="0AC9BBFB" w:rsidR="00392B2E" w:rsidRPr="006D144C" w:rsidRDefault="00392B2E" w:rsidP="006D144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D144C">
        <w:rPr>
          <w:bCs/>
          <w:sz w:val="22"/>
          <w:szCs w:val="22"/>
        </w:rPr>
        <w:t xml:space="preserve">PhD Student Representative, </w:t>
      </w:r>
      <w:r w:rsidR="009E3C46" w:rsidRPr="006D144C">
        <w:rPr>
          <w:bCs/>
          <w:i/>
          <w:iCs/>
          <w:sz w:val="22"/>
          <w:szCs w:val="22"/>
        </w:rPr>
        <w:t>GGSE</w:t>
      </w:r>
      <w:r w:rsidR="009E3C46" w:rsidRPr="006D144C">
        <w:rPr>
          <w:bCs/>
          <w:sz w:val="22"/>
          <w:szCs w:val="22"/>
        </w:rPr>
        <w:t xml:space="preserve"> </w:t>
      </w:r>
      <w:r w:rsidRPr="006D144C">
        <w:rPr>
          <w:bCs/>
          <w:i/>
          <w:sz w:val="22"/>
          <w:szCs w:val="22"/>
        </w:rPr>
        <w:t xml:space="preserve">Education Department Graduate Recruitment Committee: </w:t>
      </w:r>
      <w:r w:rsidRPr="006D144C">
        <w:rPr>
          <w:bCs/>
          <w:sz w:val="22"/>
          <w:szCs w:val="22"/>
        </w:rPr>
        <w:t>2016-20</w:t>
      </w:r>
    </w:p>
    <w:p w14:paraId="472C16BE" w14:textId="7C7B68EC" w:rsidR="0040542F" w:rsidRPr="006D144C" w:rsidRDefault="0040542F" w:rsidP="006D144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6D144C">
        <w:rPr>
          <w:bCs/>
          <w:sz w:val="22"/>
          <w:szCs w:val="22"/>
        </w:rPr>
        <w:t xml:space="preserve">Coordinator, </w:t>
      </w:r>
      <w:r w:rsidRPr="006D144C">
        <w:rPr>
          <w:bCs/>
          <w:i/>
          <w:sz w:val="22"/>
          <w:szCs w:val="22"/>
        </w:rPr>
        <w:t>National Conference on Advancing Individual Differences Research for STEM</w:t>
      </w:r>
      <w:r w:rsidR="008F2CA3" w:rsidRPr="006D144C">
        <w:rPr>
          <w:bCs/>
          <w:i/>
          <w:sz w:val="22"/>
          <w:szCs w:val="22"/>
        </w:rPr>
        <w:t xml:space="preserve"> </w:t>
      </w:r>
      <w:r w:rsidRPr="006D144C">
        <w:rPr>
          <w:bCs/>
          <w:i/>
          <w:sz w:val="22"/>
          <w:szCs w:val="22"/>
        </w:rPr>
        <w:t>Learning Op</w:t>
      </w:r>
      <w:r w:rsidR="0092209B" w:rsidRPr="006D144C">
        <w:rPr>
          <w:bCs/>
          <w:i/>
          <w:sz w:val="22"/>
          <w:szCs w:val="22"/>
        </w:rPr>
        <w:t xml:space="preserve">portunities (AERA-UCSB): </w:t>
      </w:r>
      <w:r w:rsidR="0092209B" w:rsidRPr="006D144C">
        <w:rPr>
          <w:bCs/>
          <w:sz w:val="22"/>
          <w:szCs w:val="22"/>
        </w:rPr>
        <w:t>2015-</w:t>
      </w:r>
      <w:r w:rsidRPr="006D144C">
        <w:rPr>
          <w:bCs/>
          <w:sz w:val="22"/>
          <w:szCs w:val="22"/>
        </w:rPr>
        <w:t>16</w:t>
      </w:r>
      <w:r w:rsidRPr="006D144C">
        <w:rPr>
          <w:bCs/>
          <w:i/>
          <w:sz w:val="22"/>
          <w:szCs w:val="22"/>
        </w:rPr>
        <w:tab/>
      </w:r>
    </w:p>
    <w:p w14:paraId="01715D01" w14:textId="50617FA9" w:rsidR="0040542F" w:rsidRDefault="0040542F" w:rsidP="006D144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D144C">
        <w:rPr>
          <w:bCs/>
          <w:sz w:val="22"/>
          <w:szCs w:val="22"/>
        </w:rPr>
        <w:t xml:space="preserve">Coordinator, </w:t>
      </w:r>
      <w:r w:rsidRPr="006D144C">
        <w:rPr>
          <w:bCs/>
          <w:i/>
          <w:sz w:val="22"/>
          <w:szCs w:val="22"/>
        </w:rPr>
        <w:t xml:space="preserve">UCSB-Florida A&amp;M Summer Institute in Education Policy Research: </w:t>
      </w:r>
      <w:r w:rsidRPr="006D144C">
        <w:rPr>
          <w:bCs/>
          <w:sz w:val="22"/>
          <w:szCs w:val="22"/>
        </w:rPr>
        <w:t>2015</w:t>
      </w:r>
    </w:p>
    <w:p w14:paraId="476B45AB" w14:textId="79833237" w:rsidR="00DA0B4E" w:rsidRPr="009B3555" w:rsidRDefault="00DA0B4E" w:rsidP="00DA0B4E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288D2009" w14:textId="7A92A3AC" w:rsidR="00DA0B4E" w:rsidRPr="00B5567D" w:rsidRDefault="00DA0B4E" w:rsidP="00DA0B4E">
      <w:pPr>
        <w:autoSpaceDE w:val="0"/>
        <w:autoSpaceDN w:val="0"/>
        <w:adjustRightInd w:val="0"/>
        <w:ind w:left="720" w:hanging="720"/>
        <w:contextualSpacing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Program</w:t>
      </w:r>
    </w:p>
    <w:p w14:paraId="4912C5D9" w14:textId="77777777" w:rsidR="00DA0B4E" w:rsidRPr="00B5567D" w:rsidRDefault="00DA0B4E" w:rsidP="00DA0B4E">
      <w:pPr>
        <w:autoSpaceDE w:val="0"/>
        <w:autoSpaceDN w:val="0"/>
        <w:adjustRightInd w:val="0"/>
        <w:ind w:left="720" w:hanging="720"/>
        <w:contextualSpacing/>
        <w:rPr>
          <w:bCs/>
          <w:iCs/>
          <w:sz w:val="10"/>
          <w:szCs w:val="10"/>
        </w:rPr>
      </w:pPr>
    </w:p>
    <w:p w14:paraId="7EF513B2" w14:textId="09704316" w:rsidR="00756367" w:rsidRDefault="00314BF9" w:rsidP="00DE1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Chair</w:t>
      </w:r>
      <w:r w:rsidR="00DA0B4E" w:rsidRPr="00925A7D">
        <w:rPr>
          <w:bCs/>
          <w:i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Community Engagement</w:t>
      </w:r>
      <w:r w:rsidR="00DA0B4E">
        <w:rPr>
          <w:bCs/>
          <w:i/>
          <w:sz w:val="22"/>
          <w:szCs w:val="22"/>
        </w:rPr>
        <w:t xml:space="preserve"> Committee</w:t>
      </w:r>
      <w:r w:rsidR="00DA0B4E"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1</w:t>
      </w:r>
      <w:r w:rsidR="00DA0B4E" w:rsidRPr="00925A7D">
        <w:rPr>
          <w:bCs/>
          <w:iCs/>
          <w:sz w:val="22"/>
          <w:szCs w:val="22"/>
        </w:rPr>
        <w:t>-</w:t>
      </w:r>
      <w:r w:rsidR="00E34505">
        <w:rPr>
          <w:bCs/>
          <w:iCs/>
          <w:sz w:val="22"/>
          <w:szCs w:val="22"/>
        </w:rPr>
        <w:t>present</w:t>
      </w:r>
    </w:p>
    <w:p w14:paraId="76DF54B2" w14:textId="6B0F4753" w:rsidR="00314BF9" w:rsidRDefault="00314BF9" w:rsidP="00314BF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>
        <w:rPr>
          <w:bCs/>
          <w:i/>
          <w:sz w:val="22"/>
          <w:szCs w:val="22"/>
        </w:rPr>
        <w:t>Recruitment/Admissions Committee</w:t>
      </w:r>
      <w:r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0</w:t>
      </w:r>
      <w:r w:rsidRPr="00925A7D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present</w:t>
      </w:r>
    </w:p>
    <w:p w14:paraId="5152F720" w14:textId="71455912" w:rsidR="00314BF9" w:rsidRPr="00314BF9" w:rsidRDefault="00314BF9" w:rsidP="00314BF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25A7D">
        <w:rPr>
          <w:bCs/>
          <w:iCs/>
          <w:sz w:val="22"/>
          <w:szCs w:val="22"/>
        </w:rPr>
        <w:t xml:space="preserve">Member, </w:t>
      </w:r>
      <w:r>
        <w:rPr>
          <w:bCs/>
          <w:i/>
          <w:sz w:val="22"/>
          <w:szCs w:val="22"/>
        </w:rPr>
        <w:t>Program Development Committee</w:t>
      </w:r>
      <w:r w:rsidRPr="00925A7D">
        <w:rPr>
          <w:bCs/>
          <w:iCs/>
          <w:sz w:val="22"/>
          <w:szCs w:val="22"/>
        </w:rPr>
        <w:t>: 202</w:t>
      </w:r>
      <w:r>
        <w:rPr>
          <w:bCs/>
          <w:iCs/>
          <w:sz w:val="22"/>
          <w:szCs w:val="22"/>
        </w:rPr>
        <w:t>0</w:t>
      </w:r>
      <w:r w:rsidRPr="00925A7D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present</w:t>
      </w:r>
    </w:p>
    <w:p w14:paraId="60167F22" w14:textId="77777777" w:rsidR="00A3645E" w:rsidRPr="00A3645E" w:rsidRDefault="00A3645E" w:rsidP="00A3645E">
      <w:pPr>
        <w:autoSpaceDE w:val="0"/>
        <w:autoSpaceDN w:val="0"/>
        <w:adjustRightInd w:val="0"/>
        <w:ind w:left="720" w:hanging="720"/>
        <w:contextualSpacing/>
        <w:rPr>
          <w:bCs/>
          <w:i/>
          <w:sz w:val="10"/>
          <w:szCs w:val="10"/>
        </w:rPr>
      </w:pPr>
    </w:p>
    <w:p w14:paraId="73F464EF" w14:textId="1003DD23" w:rsidR="00A3645E" w:rsidRPr="00B5567D" w:rsidRDefault="00A3645E" w:rsidP="00A3645E">
      <w:pPr>
        <w:autoSpaceDE w:val="0"/>
        <w:autoSpaceDN w:val="0"/>
        <w:adjustRightInd w:val="0"/>
        <w:ind w:left="720" w:hanging="720"/>
        <w:contextualSpacing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Community</w:t>
      </w:r>
    </w:p>
    <w:p w14:paraId="01D10A48" w14:textId="77777777" w:rsidR="00A3645E" w:rsidRPr="00B5567D" w:rsidRDefault="00A3645E" w:rsidP="00A3645E">
      <w:pPr>
        <w:autoSpaceDE w:val="0"/>
        <w:autoSpaceDN w:val="0"/>
        <w:adjustRightInd w:val="0"/>
        <w:ind w:left="720" w:hanging="720"/>
        <w:contextualSpacing/>
        <w:rPr>
          <w:bCs/>
          <w:iCs/>
          <w:sz w:val="10"/>
          <w:szCs w:val="10"/>
        </w:rPr>
      </w:pPr>
    </w:p>
    <w:p w14:paraId="7A5E9692" w14:textId="56E43A84" w:rsidR="00A235F8" w:rsidRDefault="00AE0C2B" w:rsidP="000F42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Founding Member, </w:t>
      </w:r>
      <w:r w:rsidRPr="00137CA7">
        <w:rPr>
          <w:bCs/>
          <w:i/>
          <w:sz w:val="22"/>
          <w:szCs w:val="22"/>
        </w:rPr>
        <w:t xml:space="preserve">Texas </w:t>
      </w:r>
      <w:r w:rsidR="00137CA7" w:rsidRPr="00137CA7">
        <w:rPr>
          <w:bCs/>
          <w:i/>
          <w:sz w:val="22"/>
          <w:szCs w:val="22"/>
        </w:rPr>
        <w:t xml:space="preserve">Education </w:t>
      </w:r>
      <w:r w:rsidRPr="00137CA7">
        <w:rPr>
          <w:bCs/>
          <w:i/>
          <w:sz w:val="22"/>
          <w:szCs w:val="22"/>
        </w:rPr>
        <w:t>Research</w:t>
      </w:r>
      <w:r w:rsidR="00137CA7" w:rsidRPr="00137CA7">
        <w:rPr>
          <w:bCs/>
          <w:i/>
          <w:sz w:val="22"/>
          <w:szCs w:val="22"/>
        </w:rPr>
        <w:t>-Practice-Policy Partnership Network</w:t>
      </w:r>
      <w:r w:rsidR="00137CA7">
        <w:rPr>
          <w:bCs/>
          <w:iCs/>
          <w:sz w:val="22"/>
          <w:szCs w:val="22"/>
        </w:rPr>
        <w:t>: 2023-present</w:t>
      </w:r>
    </w:p>
    <w:p w14:paraId="34A7FD9D" w14:textId="31D2ADB4" w:rsidR="00AA6EF3" w:rsidRDefault="00886AA8" w:rsidP="000F42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Faculty Representative</w:t>
      </w:r>
      <w:r w:rsidR="00A3645E" w:rsidRPr="00925A7D">
        <w:rPr>
          <w:bCs/>
          <w:iCs/>
          <w:sz w:val="22"/>
          <w:szCs w:val="22"/>
        </w:rPr>
        <w:t xml:space="preserve">, </w:t>
      </w:r>
      <w:r w:rsidR="00FE4E93" w:rsidRPr="00FE4E93">
        <w:rPr>
          <w:bCs/>
          <w:i/>
          <w:sz w:val="22"/>
          <w:szCs w:val="22"/>
        </w:rPr>
        <w:t>Research-to-Practice Partnership-</w:t>
      </w:r>
      <w:r w:rsidR="00FE4E93">
        <w:rPr>
          <w:bCs/>
          <w:iCs/>
          <w:sz w:val="22"/>
          <w:szCs w:val="22"/>
        </w:rPr>
        <w:t xml:space="preserve"> </w:t>
      </w:r>
      <w:r w:rsidR="00A3645E">
        <w:rPr>
          <w:bCs/>
          <w:i/>
          <w:sz w:val="22"/>
          <w:szCs w:val="22"/>
        </w:rPr>
        <w:t>Lubbock Education Policy Initiative</w:t>
      </w:r>
      <w:r w:rsidR="00A3645E" w:rsidRPr="00925A7D">
        <w:rPr>
          <w:bCs/>
          <w:iCs/>
          <w:sz w:val="22"/>
          <w:szCs w:val="22"/>
        </w:rPr>
        <w:t>: 202</w:t>
      </w:r>
      <w:r w:rsidR="002F7762">
        <w:rPr>
          <w:bCs/>
          <w:iCs/>
          <w:sz w:val="22"/>
          <w:szCs w:val="22"/>
        </w:rPr>
        <w:t>1</w:t>
      </w:r>
      <w:r w:rsidR="00A3645E" w:rsidRPr="00925A7D">
        <w:rPr>
          <w:bCs/>
          <w:iCs/>
          <w:sz w:val="22"/>
          <w:szCs w:val="22"/>
        </w:rPr>
        <w:t>-</w:t>
      </w:r>
      <w:r w:rsidR="00A3645E">
        <w:rPr>
          <w:bCs/>
          <w:iCs/>
          <w:sz w:val="22"/>
          <w:szCs w:val="22"/>
        </w:rPr>
        <w:t>present</w:t>
      </w:r>
    </w:p>
    <w:p w14:paraId="52C15512" w14:textId="7F259CA5" w:rsidR="00261044" w:rsidRPr="000F428E" w:rsidRDefault="00A44B3D" w:rsidP="000F42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Volunteer</w:t>
      </w:r>
      <w:r w:rsidR="00542935">
        <w:rPr>
          <w:bCs/>
          <w:iCs/>
          <w:sz w:val="22"/>
          <w:szCs w:val="22"/>
        </w:rPr>
        <w:t xml:space="preserve">, </w:t>
      </w:r>
      <w:r w:rsidR="00542935" w:rsidRPr="005E4AB0">
        <w:rPr>
          <w:bCs/>
          <w:i/>
          <w:sz w:val="22"/>
          <w:szCs w:val="22"/>
        </w:rPr>
        <w:t>Colorado College</w:t>
      </w:r>
      <w:r w:rsidR="0013732E" w:rsidRPr="005E4AB0">
        <w:rPr>
          <w:bCs/>
          <w:i/>
          <w:sz w:val="22"/>
          <w:szCs w:val="22"/>
        </w:rPr>
        <w:t xml:space="preserve"> Speech/Debate Team</w:t>
      </w:r>
      <w:r w:rsidR="00820D95">
        <w:rPr>
          <w:bCs/>
          <w:iCs/>
          <w:sz w:val="22"/>
          <w:szCs w:val="22"/>
        </w:rPr>
        <w:t>: 20</w:t>
      </w:r>
      <w:r w:rsidR="008150A8">
        <w:rPr>
          <w:bCs/>
          <w:iCs/>
          <w:sz w:val="22"/>
          <w:szCs w:val="22"/>
        </w:rPr>
        <w:t>15-</w:t>
      </w:r>
      <w:r w:rsidR="001A1E98">
        <w:rPr>
          <w:bCs/>
          <w:iCs/>
          <w:sz w:val="22"/>
          <w:szCs w:val="22"/>
        </w:rPr>
        <w:t>22</w:t>
      </w:r>
    </w:p>
    <w:p w14:paraId="340CA6E3" w14:textId="77777777" w:rsidR="001B2C15" w:rsidRDefault="001B2C15" w:rsidP="0005736D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</w:p>
    <w:p w14:paraId="14A98F60" w14:textId="22C2CF1D" w:rsidR="0005736D" w:rsidRPr="00635623" w:rsidRDefault="00CC1CD5" w:rsidP="0005736D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>Professional</w:t>
      </w:r>
      <w:r w:rsidR="00420003">
        <w:rPr>
          <w:b/>
          <w:bCs/>
        </w:rPr>
        <w:t xml:space="preserve"> </w:t>
      </w:r>
      <w:r w:rsidR="00635623" w:rsidRPr="00635623">
        <w:rPr>
          <w:b/>
          <w:bCs/>
        </w:rPr>
        <w:t>Affiliations</w:t>
      </w:r>
    </w:p>
    <w:p w14:paraId="47EE01C8" w14:textId="77777777" w:rsidR="0005736D" w:rsidRPr="00635623" w:rsidRDefault="0005736D" w:rsidP="0005736D">
      <w:pPr>
        <w:autoSpaceDE w:val="0"/>
        <w:autoSpaceDN w:val="0"/>
        <w:adjustRightInd w:val="0"/>
        <w:contextualSpacing/>
        <w:rPr>
          <w:b/>
          <w:bCs/>
          <w:sz w:val="10"/>
          <w:szCs w:val="10"/>
          <w:u w:val="single"/>
        </w:rPr>
      </w:pPr>
      <w:r w:rsidRPr="00912815">
        <w:rPr>
          <w:b/>
          <w:bCs/>
          <w:sz w:val="22"/>
          <w:szCs w:val="22"/>
          <w:u w:val="single"/>
        </w:rPr>
        <w:t xml:space="preserve"> </w:t>
      </w:r>
    </w:p>
    <w:p w14:paraId="6987AA9F" w14:textId="4CF3CD0F" w:rsidR="0005736D" w:rsidRDefault="0005736D" w:rsidP="002B587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American Educational Research Association</w:t>
      </w:r>
    </w:p>
    <w:p w14:paraId="400E8D7E" w14:textId="2CD317D9" w:rsidR="0005736D" w:rsidRDefault="0005736D" w:rsidP="002B587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Association for Education Finance and Policy</w:t>
      </w:r>
    </w:p>
    <w:p w14:paraId="3946B46D" w14:textId="14161CA3" w:rsidR="00C52766" w:rsidRDefault="00C52766" w:rsidP="002B587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Association for Public Policy Analysis and Management</w:t>
      </w:r>
    </w:p>
    <w:p w14:paraId="5FB1200A" w14:textId="343A8A54" w:rsidR="008E4183" w:rsidRDefault="008E4183" w:rsidP="002B587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Society for Research </w:t>
      </w:r>
      <w:r w:rsidR="00F35E18">
        <w:rPr>
          <w:rFonts w:eastAsia="Calibri"/>
          <w:sz w:val="22"/>
          <w:szCs w:val="22"/>
        </w:rPr>
        <w:t>in</w:t>
      </w:r>
      <w:r>
        <w:rPr>
          <w:rFonts w:eastAsia="Calibri"/>
          <w:sz w:val="22"/>
          <w:szCs w:val="22"/>
        </w:rPr>
        <w:t xml:space="preserve"> Child Development</w:t>
      </w:r>
    </w:p>
    <w:p w14:paraId="53CE8A6C" w14:textId="2F38FBE6" w:rsidR="00C30676" w:rsidRPr="00EE5C60" w:rsidRDefault="00847A61" w:rsidP="002B5878">
      <w:pPr>
        <w:tabs>
          <w:tab w:val="left" w:pos="-372"/>
          <w:tab w:val="left" w:pos="0"/>
          <w:tab w:val="left" w:pos="72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Society for Research on Educational Effectiveness</w:t>
      </w:r>
    </w:p>
    <w:sectPr w:rsidR="00C30676" w:rsidRPr="00EE5C60" w:rsidSect="008E16D5">
      <w:footerReference w:type="even" r:id="rId58"/>
      <w:footerReference w:type="default" r:id="rId59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1841" w14:textId="77777777" w:rsidR="008E16D5" w:rsidRDefault="008E16D5" w:rsidP="00D7317F">
      <w:r>
        <w:separator/>
      </w:r>
    </w:p>
  </w:endnote>
  <w:endnote w:type="continuationSeparator" w:id="0">
    <w:p w14:paraId="7A7592E5" w14:textId="77777777" w:rsidR="008E16D5" w:rsidRDefault="008E16D5" w:rsidP="00D7317F">
      <w:r>
        <w:continuationSeparator/>
      </w:r>
    </w:p>
  </w:endnote>
  <w:endnote w:type="continuationNotice" w:id="1">
    <w:p w14:paraId="5F3BA82A" w14:textId="77777777" w:rsidR="008E16D5" w:rsidRDefault="008E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1CD9" w14:textId="3EC2166B" w:rsidR="00216212" w:rsidRDefault="00216212" w:rsidP="002162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DC5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99E7D85" w14:textId="77777777" w:rsidR="00216212" w:rsidRDefault="00216212" w:rsidP="0021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73AE" w14:textId="77777777" w:rsidR="0091038E" w:rsidRPr="00A54CA3" w:rsidRDefault="0091038E" w:rsidP="00216212">
    <w:pPr>
      <w:pStyle w:val="Footer"/>
      <w:framePr w:wrap="none" w:vAnchor="text" w:hAnchor="margin" w:xAlign="right" w:y="1"/>
      <w:rPr>
        <w:rStyle w:val="PageNumber"/>
        <w:rFonts w:cs="Times New Roman"/>
      </w:rPr>
    </w:pPr>
  </w:p>
  <w:p w14:paraId="3359A040" w14:textId="77777777" w:rsidR="00216212" w:rsidRPr="00A54CA3" w:rsidRDefault="00216212" w:rsidP="00B626D7">
    <w:pPr>
      <w:pStyle w:val="Footer"/>
      <w:framePr w:wrap="none" w:vAnchor="text" w:hAnchor="margin" w:xAlign="right" w:y="1"/>
      <w:jc w:val="right"/>
      <w:rPr>
        <w:rStyle w:val="PageNumber"/>
        <w:rFonts w:cs="Times New Roman"/>
      </w:rPr>
    </w:pPr>
    <w:r w:rsidRPr="00A54CA3">
      <w:rPr>
        <w:rStyle w:val="PageNumber"/>
        <w:rFonts w:cs="Times New Roman"/>
      </w:rPr>
      <w:fldChar w:fldCharType="begin"/>
    </w:r>
    <w:r w:rsidRPr="00A54CA3">
      <w:rPr>
        <w:rStyle w:val="PageNumber"/>
        <w:rFonts w:cs="Times New Roman"/>
      </w:rPr>
      <w:instrText xml:space="preserve">PAGE  </w:instrText>
    </w:r>
    <w:r w:rsidRPr="00A54CA3">
      <w:rPr>
        <w:rStyle w:val="PageNumber"/>
        <w:rFonts w:cs="Times New Roman"/>
      </w:rPr>
      <w:fldChar w:fldCharType="separate"/>
    </w:r>
    <w:r w:rsidR="00467A9A" w:rsidRPr="00A54CA3">
      <w:rPr>
        <w:rStyle w:val="PageNumber"/>
        <w:rFonts w:cs="Times New Roman"/>
        <w:noProof/>
      </w:rPr>
      <w:t>1</w:t>
    </w:r>
    <w:r w:rsidRPr="00A54CA3">
      <w:rPr>
        <w:rStyle w:val="PageNumber"/>
        <w:rFonts w:cs="Times New Roman"/>
      </w:rPr>
      <w:fldChar w:fldCharType="end"/>
    </w:r>
  </w:p>
  <w:p w14:paraId="131AD949" w14:textId="77777777" w:rsidR="0091038E" w:rsidRPr="00A54CA3" w:rsidRDefault="0091038E" w:rsidP="00216212">
    <w:pPr>
      <w:ind w:right="360"/>
      <w:rPr>
        <w:sz w:val="20"/>
        <w:szCs w:val="20"/>
      </w:rPr>
    </w:pPr>
  </w:p>
  <w:p w14:paraId="4697E977" w14:textId="68A79A28" w:rsidR="00E91FFE" w:rsidRPr="00A54CA3" w:rsidRDefault="00A9478A" w:rsidP="00216212">
    <w:pPr>
      <w:ind w:right="360"/>
      <w:rPr>
        <w:sz w:val="20"/>
        <w:szCs w:val="20"/>
      </w:rPr>
    </w:pPr>
    <w:r w:rsidRPr="00A54CA3">
      <w:rPr>
        <w:sz w:val="20"/>
        <w:szCs w:val="20"/>
      </w:rPr>
      <w:t>KIRKSEY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57EB" w14:textId="77777777" w:rsidR="008E16D5" w:rsidRDefault="008E16D5" w:rsidP="00D7317F">
      <w:r>
        <w:separator/>
      </w:r>
    </w:p>
  </w:footnote>
  <w:footnote w:type="continuationSeparator" w:id="0">
    <w:p w14:paraId="31A83470" w14:textId="77777777" w:rsidR="008E16D5" w:rsidRDefault="008E16D5" w:rsidP="00D7317F">
      <w:r>
        <w:continuationSeparator/>
      </w:r>
    </w:p>
  </w:footnote>
  <w:footnote w:type="continuationNotice" w:id="1">
    <w:p w14:paraId="50D90C90" w14:textId="77777777" w:rsidR="008E16D5" w:rsidRDefault="008E1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A95"/>
    <w:multiLevelType w:val="hybridMultilevel"/>
    <w:tmpl w:val="2F5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3EE"/>
    <w:multiLevelType w:val="hybridMultilevel"/>
    <w:tmpl w:val="63A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022"/>
    <w:multiLevelType w:val="hybridMultilevel"/>
    <w:tmpl w:val="4784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924"/>
    <w:multiLevelType w:val="hybridMultilevel"/>
    <w:tmpl w:val="70A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5AA5"/>
    <w:multiLevelType w:val="hybridMultilevel"/>
    <w:tmpl w:val="555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440"/>
    <w:multiLevelType w:val="multilevel"/>
    <w:tmpl w:val="FCB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4D09"/>
    <w:multiLevelType w:val="hybridMultilevel"/>
    <w:tmpl w:val="350A3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A77FD"/>
    <w:multiLevelType w:val="hybridMultilevel"/>
    <w:tmpl w:val="D6C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227E"/>
    <w:multiLevelType w:val="hybridMultilevel"/>
    <w:tmpl w:val="0804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25CE"/>
    <w:multiLevelType w:val="hybridMultilevel"/>
    <w:tmpl w:val="17D6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61B1"/>
    <w:multiLevelType w:val="hybridMultilevel"/>
    <w:tmpl w:val="52FAD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738F9"/>
    <w:multiLevelType w:val="hybridMultilevel"/>
    <w:tmpl w:val="F57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276A1"/>
    <w:multiLevelType w:val="hybridMultilevel"/>
    <w:tmpl w:val="57245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0D7"/>
    <w:multiLevelType w:val="hybridMultilevel"/>
    <w:tmpl w:val="891C9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72AD8"/>
    <w:multiLevelType w:val="hybridMultilevel"/>
    <w:tmpl w:val="A538F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A1826"/>
    <w:multiLevelType w:val="hybridMultilevel"/>
    <w:tmpl w:val="5A0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3F1C"/>
    <w:multiLevelType w:val="hybridMultilevel"/>
    <w:tmpl w:val="AEC2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465C8"/>
    <w:multiLevelType w:val="hybridMultilevel"/>
    <w:tmpl w:val="0F5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64BF"/>
    <w:multiLevelType w:val="hybridMultilevel"/>
    <w:tmpl w:val="6ED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6643"/>
    <w:multiLevelType w:val="hybridMultilevel"/>
    <w:tmpl w:val="CE40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61237"/>
    <w:multiLevelType w:val="hybridMultilevel"/>
    <w:tmpl w:val="0B5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6593"/>
    <w:multiLevelType w:val="hybridMultilevel"/>
    <w:tmpl w:val="0E28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26405"/>
    <w:multiLevelType w:val="hybridMultilevel"/>
    <w:tmpl w:val="D9F4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22968"/>
    <w:multiLevelType w:val="multilevel"/>
    <w:tmpl w:val="6F0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3587E"/>
    <w:multiLevelType w:val="hybridMultilevel"/>
    <w:tmpl w:val="1F4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86BCC"/>
    <w:multiLevelType w:val="hybridMultilevel"/>
    <w:tmpl w:val="97D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21A19"/>
    <w:multiLevelType w:val="multilevel"/>
    <w:tmpl w:val="CC6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892627">
    <w:abstractNumId w:val="23"/>
  </w:num>
  <w:num w:numId="2" w16cid:durableId="955063064">
    <w:abstractNumId w:val="18"/>
  </w:num>
  <w:num w:numId="3" w16cid:durableId="372507955">
    <w:abstractNumId w:val="11"/>
  </w:num>
  <w:num w:numId="4" w16cid:durableId="2121097477">
    <w:abstractNumId w:val="20"/>
  </w:num>
  <w:num w:numId="5" w16cid:durableId="1259562807">
    <w:abstractNumId w:val="3"/>
  </w:num>
  <w:num w:numId="6" w16cid:durableId="1042481897">
    <w:abstractNumId w:val="7"/>
  </w:num>
  <w:num w:numId="7" w16cid:durableId="1007173677">
    <w:abstractNumId w:val="4"/>
  </w:num>
  <w:num w:numId="8" w16cid:durableId="2004429279">
    <w:abstractNumId w:val="21"/>
  </w:num>
  <w:num w:numId="9" w16cid:durableId="397096161">
    <w:abstractNumId w:val="9"/>
  </w:num>
  <w:num w:numId="10" w16cid:durableId="975720621">
    <w:abstractNumId w:val="2"/>
  </w:num>
  <w:num w:numId="11" w16cid:durableId="2082562294">
    <w:abstractNumId w:val="1"/>
  </w:num>
  <w:num w:numId="12" w16cid:durableId="722563138">
    <w:abstractNumId w:val="15"/>
  </w:num>
  <w:num w:numId="13" w16cid:durableId="937174313">
    <w:abstractNumId w:val="25"/>
  </w:num>
  <w:num w:numId="14" w16cid:durableId="1410494747">
    <w:abstractNumId w:val="8"/>
  </w:num>
  <w:num w:numId="15" w16cid:durableId="1576669125">
    <w:abstractNumId w:val="0"/>
  </w:num>
  <w:num w:numId="16" w16cid:durableId="1497724715">
    <w:abstractNumId w:val="14"/>
  </w:num>
  <w:num w:numId="17" w16cid:durableId="714816731">
    <w:abstractNumId w:val="12"/>
  </w:num>
  <w:num w:numId="18" w16cid:durableId="1727803271">
    <w:abstractNumId w:val="10"/>
  </w:num>
  <w:num w:numId="19" w16cid:durableId="134182525">
    <w:abstractNumId w:val="19"/>
  </w:num>
  <w:num w:numId="20" w16cid:durableId="751665015">
    <w:abstractNumId w:val="13"/>
  </w:num>
  <w:num w:numId="21" w16cid:durableId="1091050171">
    <w:abstractNumId w:val="6"/>
  </w:num>
  <w:num w:numId="22" w16cid:durableId="250938426">
    <w:abstractNumId w:val="16"/>
  </w:num>
  <w:num w:numId="23" w16cid:durableId="28923231">
    <w:abstractNumId w:val="24"/>
  </w:num>
  <w:num w:numId="24" w16cid:durableId="1612590862">
    <w:abstractNumId w:val="22"/>
  </w:num>
  <w:num w:numId="25" w16cid:durableId="79448264">
    <w:abstractNumId w:val="17"/>
  </w:num>
  <w:num w:numId="26" w16cid:durableId="1531263793">
    <w:abstractNumId w:val="5"/>
  </w:num>
  <w:num w:numId="27" w16cid:durableId="1810177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B3"/>
    <w:rsid w:val="0000183A"/>
    <w:rsid w:val="00002701"/>
    <w:rsid w:val="00002C51"/>
    <w:rsid w:val="00002D83"/>
    <w:rsid w:val="00002FF3"/>
    <w:rsid w:val="00003BED"/>
    <w:rsid w:val="00003DC5"/>
    <w:rsid w:val="0000402E"/>
    <w:rsid w:val="00004658"/>
    <w:rsid w:val="000055B5"/>
    <w:rsid w:val="00005FB5"/>
    <w:rsid w:val="000071D0"/>
    <w:rsid w:val="0000727D"/>
    <w:rsid w:val="000075F8"/>
    <w:rsid w:val="00010AB5"/>
    <w:rsid w:val="00010E45"/>
    <w:rsid w:val="00012015"/>
    <w:rsid w:val="00012A6B"/>
    <w:rsid w:val="00015D60"/>
    <w:rsid w:val="00016CE0"/>
    <w:rsid w:val="00017BFD"/>
    <w:rsid w:val="0002006B"/>
    <w:rsid w:val="0002055D"/>
    <w:rsid w:val="00021A46"/>
    <w:rsid w:val="00022403"/>
    <w:rsid w:val="0002374C"/>
    <w:rsid w:val="00023F5A"/>
    <w:rsid w:val="00025431"/>
    <w:rsid w:val="0002733A"/>
    <w:rsid w:val="000329F8"/>
    <w:rsid w:val="00033555"/>
    <w:rsid w:val="00034652"/>
    <w:rsid w:val="000347DA"/>
    <w:rsid w:val="00036592"/>
    <w:rsid w:val="00037D49"/>
    <w:rsid w:val="0004009F"/>
    <w:rsid w:val="00040644"/>
    <w:rsid w:val="00040C0E"/>
    <w:rsid w:val="00042442"/>
    <w:rsid w:val="00043AC2"/>
    <w:rsid w:val="000441B9"/>
    <w:rsid w:val="00044C09"/>
    <w:rsid w:val="00044C77"/>
    <w:rsid w:val="000451D0"/>
    <w:rsid w:val="00046F61"/>
    <w:rsid w:val="0005037F"/>
    <w:rsid w:val="00051E80"/>
    <w:rsid w:val="0005256F"/>
    <w:rsid w:val="0005291C"/>
    <w:rsid w:val="000546D9"/>
    <w:rsid w:val="000555A4"/>
    <w:rsid w:val="00055C27"/>
    <w:rsid w:val="00055FDC"/>
    <w:rsid w:val="00056537"/>
    <w:rsid w:val="000568FA"/>
    <w:rsid w:val="00056C7C"/>
    <w:rsid w:val="0005736D"/>
    <w:rsid w:val="00057946"/>
    <w:rsid w:val="00057AB7"/>
    <w:rsid w:val="00060ABC"/>
    <w:rsid w:val="00060AE5"/>
    <w:rsid w:val="00062B52"/>
    <w:rsid w:val="00062DFE"/>
    <w:rsid w:val="00062F79"/>
    <w:rsid w:val="00064BC0"/>
    <w:rsid w:val="000651B1"/>
    <w:rsid w:val="0006597C"/>
    <w:rsid w:val="00065F8B"/>
    <w:rsid w:val="00066D07"/>
    <w:rsid w:val="00066F2C"/>
    <w:rsid w:val="00067A3F"/>
    <w:rsid w:val="00067D68"/>
    <w:rsid w:val="00070214"/>
    <w:rsid w:val="00070A7A"/>
    <w:rsid w:val="00071496"/>
    <w:rsid w:val="0007327B"/>
    <w:rsid w:val="0007464D"/>
    <w:rsid w:val="00074685"/>
    <w:rsid w:val="00074860"/>
    <w:rsid w:val="00074BA3"/>
    <w:rsid w:val="00075B30"/>
    <w:rsid w:val="0007688E"/>
    <w:rsid w:val="000769A8"/>
    <w:rsid w:val="00077608"/>
    <w:rsid w:val="00080ECF"/>
    <w:rsid w:val="0008303E"/>
    <w:rsid w:val="000837E8"/>
    <w:rsid w:val="0008414B"/>
    <w:rsid w:val="00084DF5"/>
    <w:rsid w:val="00084F83"/>
    <w:rsid w:val="0008595A"/>
    <w:rsid w:val="00085B43"/>
    <w:rsid w:val="00086779"/>
    <w:rsid w:val="00086984"/>
    <w:rsid w:val="00087027"/>
    <w:rsid w:val="00087EBF"/>
    <w:rsid w:val="00091B9B"/>
    <w:rsid w:val="00092983"/>
    <w:rsid w:val="00092CC5"/>
    <w:rsid w:val="0009340C"/>
    <w:rsid w:val="00094FDD"/>
    <w:rsid w:val="0009566F"/>
    <w:rsid w:val="00095F63"/>
    <w:rsid w:val="000A2C50"/>
    <w:rsid w:val="000A3D72"/>
    <w:rsid w:val="000A5EA3"/>
    <w:rsid w:val="000A6825"/>
    <w:rsid w:val="000A7504"/>
    <w:rsid w:val="000B03B5"/>
    <w:rsid w:val="000B059B"/>
    <w:rsid w:val="000B16F4"/>
    <w:rsid w:val="000B1B62"/>
    <w:rsid w:val="000B1CA0"/>
    <w:rsid w:val="000B2000"/>
    <w:rsid w:val="000B223C"/>
    <w:rsid w:val="000B2DBB"/>
    <w:rsid w:val="000B2DF5"/>
    <w:rsid w:val="000B2F71"/>
    <w:rsid w:val="000B37EE"/>
    <w:rsid w:val="000B389E"/>
    <w:rsid w:val="000B3BA0"/>
    <w:rsid w:val="000B4A1F"/>
    <w:rsid w:val="000B4B07"/>
    <w:rsid w:val="000B607D"/>
    <w:rsid w:val="000B641B"/>
    <w:rsid w:val="000B673A"/>
    <w:rsid w:val="000B7A77"/>
    <w:rsid w:val="000B7CDC"/>
    <w:rsid w:val="000C1A2B"/>
    <w:rsid w:val="000C1FFC"/>
    <w:rsid w:val="000C2A11"/>
    <w:rsid w:val="000C4576"/>
    <w:rsid w:val="000C485F"/>
    <w:rsid w:val="000C4B56"/>
    <w:rsid w:val="000C5692"/>
    <w:rsid w:val="000C58B5"/>
    <w:rsid w:val="000C6796"/>
    <w:rsid w:val="000C6F15"/>
    <w:rsid w:val="000D034A"/>
    <w:rsid w:val="000D0862"/>
    <w:rsid w:val="000D16E4"/>
    <w:rsid w:val="000D192F"/>
    <w:rsid w:val="000D1A4E"/>
    <w:rsid w:val="000D1CD6"/>
    <w:rsid w:val="000D1EE1"/>
    <w:rsid w:val="000D281D"/>
    <w:rsid w:val="000D32E0"/>
    <w:rsid w:val="000D3A87"/>
    <w:rsid w:val="000D4884"/>
    <w:rsid w:val="000D5BB4"/>
    <w:rsid w:val="000D6458"/>
    <w:rsid w:val="000D7AB7"/>
    <w:rsid w:val="000E0DE9"/>
    <w:rsid w:val="000E1420"/>
    <w:rsid w:val="000E1CBA"/>
    <w:rsid w:val="000E1F26"/>
    <w:rsid w:val="000E1F3A"/>
    <w:rsid w:val="000E2B3B"/>
    <w:rsid w:val="000E3D6A"/>
    <w:rsid w:val="000E3F54"/>
    <w:rsid w:val="000E47CD"/>
    <w:rsid w:val="000E4952"/>
    <w:rsid w:val="000E4F61"/>
    <w:rsid w:val="000E508B"/>
    <w:rsid w:val="000E52F6"/>
    <w:rsid w:val="000E5571"/>
    <w:rsid w:val="000E5C81"/>
    <w:rsid w:val="000E66EF"/>
    <w:rsid w:val="000E6A86"/>
    <w:rsid w:val="000E753B"/>
    <w:rsid w:val="000F0567"/>
    <w:rsid w:val="000F1A3E"/>
    <w:rsid w:val="000F1B39"/>
    <w:rsid w:val="000F1D37"/>
    <w:rsid w:val="000F2885"/>
    <w:rsid w:val="000F2E48"/>
    <w:rsid w:val="000F3862"/>
    <w:rsid w:val="000F3CAF"/>
    <w:rsid w:val="000F428E"/>
    <w:rsid w:val="00100353"/>
    <w:rsid w:val="00100A7D"/>
    <w:rsid w:val="001010F0"/>
    <w:rsid w:val="00102BCC"/>
    <w:rsid w:val="001044F4"/>
    <w:rsid w:val="00105899"/>
    <w:rsid w:val="0010689E"/>
    <w:rsid w:val="00107847"/>
    <w:rsid w:val="00107CAB"/>
    <w:rsid w:val="00112344"/>
    <w:rsid w:val="00112C7C"/>
    <w:rsid w:val="00114CF4"/>
    <w:rsid w:val="0011629E"/>
    <w:rsid w:val="00116B73"/>
    <w:rsid w:val="00116EBA"/>
    <w:rsid w:val="0012024B"/>
    <w:rsid w:val="00120CE5"/>
    <w:rsid w:val="00123AE4"/>
    <w:rsid w:val="00124537"/>
    <w:rsid w:val="0012623C"/>
    <w:rsid w:val="00126A1A"/>
    <w:rsid w:val="00127011"/>
    <w:rsid w:val="001310AA"/>
    <w:rsid w:val="00131618"/>
    <w:rsid w:val="00132F48"/>
    <w:rsid w:val="0013353F"/>
    <w:rsid w:val="00134FCB"/>
    <w:rsid w:val="00135BAD"/>
    <w:rsid w:val="0013732E"/>
    <w:rsid w:val="00137ABA"/>
    <w:rsid w:val="00137CA7"/>
    <w:rsid w:val="001407FA"/>
    <w:rsid w:val="00140B96"/>
    <w:rsid w:val="00140E6A"/>
    <w:rsid w:val="0014198B"/>
    <w:rsid w:val="00142BD2"/>
    <w:rsid w:val="001437B3"/>
    <w:rsid w:val="00143F4C"/>
    <w:rsid w:val="00144219"/>
    <w:rsid w:val="00144E26"/>
    <w:rsid w:val="00144E74"/>
    <w:rsid w:val="0014507D"/>
    <w:rsid w:val="00145A57"/>
    <w:rsid w:val="0014635D"/>
    <w:rsid w:val="00146779"/>
    <w:rsid w:val="00147B91"/>
    <w:rsid w:val="00147BED"/>
    <w:rsid w:val="00153248"/>
    <w:rsid w:val="00153257"/>
    <w:rsid w:val="00153771"/>
    <w:rsid w:val="0015388F"/>
    <w:rsid w:val="00153B9A"/>
    <w:rsid w:val="00153F9F"/>
    <w:rsid w:val="00154BB0"/>
    <w:rsid w:val="00154E99"/>
    <w:rsid w:val="00155361"/>
    <w:rsid w:val="0015537C"/>
    <w:rsid w:val="00155775"/>
    <w:rsid w:val="001557BD"/>
    <w:rsid w:val="00155801"/>
    <w:rsid w:val="00155A1B"/>
    <w:rsid w:val="00155AE2"/>
    <w:rsid w:val="001602C7"/>
    <w:rsid w:val="001611CA"/>
    <w:rsid w:val="0016182B"/>
    <w:rsid w:val="00161B23"/>
    <w:rsid w:val="0016325E"/>
    <w:rsid w:val="001633BA"/>
    <w:rsid w:val="001638E7"/>
    <w:rsid w:val="0016460F"/>
    <w:rsid w:val="00165D83"/>
    <w:rsid w:val="0017005D"/>
    <w:rsid w:val="00170E75"/>
    <w:rsid w:val="0017186B"/>
    <w:rsid w:val="0017210F"/>
    <w:rsid w:val="001723EE"/>
    <w:rsid w:val="00173533"/>
    <w:rsid w:val="001753BE"/>
    <w:rsid w:val="00175B2E"/>
    <w:rsid w:val="0017607A"/>
    <w:rsid w:val="00176892"/>
    <w:rsid w:val="00177420"/>
    <w:rsid w:val="0017786B"/>
    <w:rsid w:val="001778D1"/>
    <w:rsid w:val="0018033C"/>
    <w:rsid w:val="0018065A"/>
    <w:rsid w:val="00180736"/>
    <w:rsid w:val="00180D6B"/>
    <w:rsid w:val="0018224F"/>
    <w:rsid w:val="00182869"/>
    <w:rsid w:val="001829E6"/>
    <w:rsid w:val="001835A1"/>
    <w:rsid w:val="001835AF"/>
    <w:rsid w:val="001838EA"/>
    <w:rsid w:val="00183DD8"/>
    <w:rsid w:val="00184E67"/>
    <w:rsid w:val="001854B8"/>
    <w:rsid w:val="00185DF7"/>
    <w:rsid w:val="0019174D"/>
    <w:rsid w:val="00192424"/>
    <w:rsid w:val="00192DB1"/>
    <w:rsid w:val="00192E8F"/>
    <w:rsid w:val="0019506D"/>
    <w:rsid w:val="001953D8"/>
    <w:rsid w:val="00196DE1"/>
    <w:rsid w:val="0019723C"/>
    <w:rsid w:val="001A0D8A"/>
    <w:rsid w:val="001A1667"/>
    <w:rsid w:val="001A1B41"/>
    <w:rsid w:val="001A1BBC"/>
    <w:rsid w:val="001A1E98"/>
    <w:rsid w:val="001A1F5E"/>
    <w:rsid w:val="001A2D65"/>
    <w:rsid w:val="001A2E45"/>
    <w:rsid w:val="001A2F21"/>
    <w:rsid w:val="001A459A"/>
    <w:rsid w:val="001A4A8F"/>
    <w:rsid w:val="001A4D74"/>
    <w:rsid w:val="001A4DEB"/>
    <w:rsid w:val="001A5CFD"/>
    <w:rsid w:val="001A6A4F"/>
    <w:rsid w:val="001A6A6B"/>
    <w:rsid w:val="001A7481"/>
    <w:rsid w:val="001A76C8"/>
    <w:rsid w:val="001A7FCB"/>
    <w:rsid w:val="001B0036"/>
    <w:rsid w:val="001B08EA"/>
    <w:rsid w:val="001B1021"/>
    <w:rsid w:val="001B2C0F"/>
    <w:rsid w:val="001B2C15"/>
    <w:rsid w:val="001B2DBC"/>
    <w:rsid w:val="001B2F29"/>
    <w:rsid w:val="001B37D9"/>
    <w:rsid w:val="001B39D3"/>
    <w:rsid w:val="001B421E"/>
    <w:rsid w:val="001B4D7E"/>
    <w:rsid w:val="001C1C99"/>
    <w:rsid w:val="001C2FD4"/>
    <w:rsid w:val="001C372A"/>
    <w:rsid w:val="001C5131"/>
    <w:rsid w:val="001C5B5A"/>
    <w:rsid w:val="001C6442"/>
    <w:rsid w:val="001C6B16"/>
    <w:rsid w:val="001D06B9"/>
    <w:rsid w:val="001D0720"/>
    <w:rsid w:val="001D0FBD"/>
    <w:rsid w:val="001D13E8"/>
    <w:rsid w:val="001D190E"/>
    <w:rsid w:val="001D4059"/>
    <w:rsid w:val="001D41D7"/>
    <w:rsid w:val="001D44F3"/>
    <w:rsid w:val="001D462E"/>
    <w:rsid w:val="001D70B7"/>
    <w:rsid w:val="001D719D"/>
    <w:rsid w:val="001E0148"/>
    <w:rsid w:val="001E0AC5"/>
    <w:rsid w:val="001E1267"/>
    <w:rsid w:val="001E236E"/>
    <w:rsid w:val="001E3215"/>
    <w:rsid w:val="001E4322"/>
    <w:rsid w:val="001E51A5"/>
    <w:rsid w:val="001E5A1D"/>
    <w:rsid w:val="001E69A5"/>
    <w:rsid w:val="001E6C14"/>
    <w:rsid w:val="001E7112"/>
    <w:rsid w:val="001E7AB5"/>
    <w:rsid w:val="001E7BDE"/>
    <w:rsid w:val="001E7D15"/>
    <w:rsid w:val="001F077C"/>
    <w:rsid w:val="001F219E"/>
    <w:rsid w:val="001F2A47"/>
    <w:rsid w:val="001F315D"/>
    <w:rsid w:val="001F3335"/>
    <w:rsid w:val="001F34DA"/>
    <w:rsid w:val="001F4026"/>
    <w:rsid w:val="001F58DC"/>
    <w:rsid w:val="001F63B7"/>
    <w:rsid w:val="001F6B59"/>
    <w:rsid w:val="001F751C"/>
    <w:rsid w:val="001F7AFF"/>
    <w:rsid w:val="001F7DFF"/>
    <w:rsid w:val="002004BC"/>
    <w:rsid w:val="00200D2D"/>
    <w:rsid w:val="002023F1"/>
    <w:rsid w:val="00203354"/>
    <w:rsid w:val="00203F00"/>
    <w:rsid w:val="002056E3"/>
    <w:rsid w:val="002104D4"/>
    <w:rsid w:val="00211B5A"/>
    <w:rsid w:val="0021204D"/>
    <w:rsid w:val="00215660"/>
    <w:rsid w:val="00215815"/>
    <w:rsid w:val="002161B6"/>
    <w:rsid w:val="00216212"/>
    <w:rsid w:val="0021669A"/>
    <w:rsid w:val="002167F5"/>
    <w:rsid w:val="00217427"/>
    <w:rsid w:val="00217624"/>
    <w:rsid w:val="002225C0"/>
    <w:rsid w:val="00224183"/>
    <w:rsid w:val="00224278"/>
    <w:rsid w:val="002248C1"/>
    <w:rsid w:val="0022496A"/>
    <w:rsid w:val="002251C8"/>
    <w:rsid w:val="002259C2"/>
    <w:rsid w:val="00225F58"/>
    <w:rsid w:val="002260A2"/>
    <w:rsid w:val="00226F07"/>
    <w:rsid w:val="00227312"/>
    <w:rsid w:val="0023008E"/>
    <w:rsid w:val="0023061C"/>
    <w:rsid w:val="00232252"/>
    <w:rsid w:val="00233453"/>
    <w:rsid w:val="0023402A"/>
    <w:rsid w:val="00234E85"/>
    <w:rsid w:val="00236149"/>
    <w:rsid w:val="002372E0"/>
    <w:rsid w:val="00237917"/>
    <w:rsid w:val="00237CA7"/>
    <w:rsid w:val="00240092"/>
    <w:rsid w:val="0024051C"/>
    <w:rsid w:val="00240D22"/>
    <w:rsid w:val="00242129"/>
    <w:rsid w:val="002421C1"/>
    <w:rsid w:val="0024260F"/>
    <w:rsid w:val="00242FC9"/>
    <w:rsid w:val="00243217"/>
    <w:rsid w:val="00243503"/>
    <w:rsid w:val="00245116"/>
    <w:rsid w:val="002469FF"/>
    <w:rsid w:val="002470FC"/>
    <w:rsid w:val="002477A0"/>
    <w:rsid w:val="00247901"/>
    <w:rsid w:val="00247D5D"/>
    <w:rsid w:val="002504A4"/>
    <w:rsid w:val="002507B7"/>
    <w:rsid w:val="00252DF0"/>
    <w:rsid w:val="00254C20"/>
    <w:rsid w:val="002556D3"/>
    <w:rsid w:val="00255818"/>
    <w:rsid w:val="00255E06"/>
    <w:rsid w:val="0025633B"/>
    <w:rsid w:val="00257118"/>
    <w:rsid w:val="00260B53"/>
    <w:rsid w:val="00261044"/>
    <w:rsid w:val="00262890"/>
    <w:rsid w:val="00262934"/>
    <w:rsid w:val="002637D0"/>
    <w:rsid w:val="00263BFD"/>
    <w:rsid w:val="00263CDE"/>
    <w:rsid w:val="00265077"/>
    <w:rsid w:val="002650E1"/>
    <w:rsid w:val="00265490"/>
    <w:rsid w:val="002667AB"/>
    <w:rsid w:val="002708AE"/>
    <w:rsid w:val="00270C90"/>
    <w:rsid w:val="00271EE7"/>
    <w:rsid w:val="00273F1A"/>
    <w:rsid w:val="00274D7F"/>
    <w:rsid w:val="002752FC"/>
    <w:rsid w:val="00275AA9"/>
    <w:rsid w:val="002760CE"/>
    <w:rsid w:val="0027653E"/>
    <w:rsid w:val="00277342"/>
    <w:rsid w:val="0028014A"/>
    <w:rsid w:val="00280AB7"/>
    <w:rsid w:val="002814CD"/>
    <w:rsid w:val="00281D31"/>
    <w:rsid w:val="0028355F"/>
    <w:rsid w:val="00283B60"/>
    <w:rsid w:val="002866C9"/>
    <w:rsid w:val="002869B3"/>
    <w:rsid w:val="002907E5"/>
    <w:rsid w:val="002908EC"/>
    <w:rsid w:val="00290FB5"/>
    <w:rsid w:val="00292659"/>
    <w:rsid w:val="00292846"/>
    <w:rsid w:val="00292BDB"/>
    <w:rsid w:val="00293FAB"/>
    <w:rsid w:val="00293FF3"/>
    <w:rsid w:val="00295713"/>
    <w:rsid w:val="002961F3"/>
    <w:rsid w:val="0029626D"/>
    <w:rsid w:val="00296914"/>
    <w:rsid w:val="00296BA9"/>
    <w:rsid w:val="00296E22"/>
    <w:rsid w:val="00296E9D"/>
    <w:rsid w:val="00297D50"/>
    <w:rsid w:val="002A11DE"/>
    <w:rsid w:val="002A1F71"/>
    <w:rsid w:val="002A2AD2"/>
    <w:rsid w:val="002A2BC6"/>
    <w:rsid w:val="002A3399"/>
    <w:rsid w:val="002A3842"/>
    <w:rsid w:val="002A3A05"/>
    <w:rsid w:val="002A3B82"/>
    <w:rsid w:val="002A4E72"/>
    <w:rsid w:val="002A5015"/>
    <w:rsid w:val="002A54BC"/>
    <w:rsid w:val="002A7755"/>
    <w:rsid w:val="002A7770"/>
    <w:rsid w:val="002A7BF1"/>
    <w:rsid w:val="002B2091"/>
    <w:rsid w:val="002B2AE4"/>
    <w:rsid w:val="002B2B15"/>
    <w:rsid w:val="002B2CAC"/>
    <w:rsid w:val="002B3628"/>
    <w:rsid w:val="002B3863"/>
    <w:rsid w:val="002B5878"/>
    <w:rsid w:val="002B6323"/>
    <w:rsid w:val="002B70AD"/>
    <w:rsid w:val="002B7B7D"/>
    <w:rsid w:val="002B7EBC"/>
    <w:rsid w:val="002C051C"/>
    <w:rsid w:val="002C0711"/>
    <w:rsid w:val="002C1000"/>
    <w:rsid w:val="002C1941"/>
    <w:rsid w:val="002C28CE"/>
    <w:rsid w:val="002C3C84"/>
    <w:rsid w:val="002C689F"/>
    <w:rsid w:val="002D145C"/>
    <w:rsid w:val="002D1E82"/>
    <w:rsid w:val="002D2D90"/>
    <w:rsid w:val="002D3DF8"/>
    <w:rsid w:val="002D47D6"/>
    <w:rsid w:val="002D5DAC"/>
    <w:rsid w:val="002D6261"/>
    <w:rsid w:val="002D644B"/>
    <w:rsid w:val="002D6FC8"/>
    <w:rsid w:val="002D725B"/>
    <w:rsid w:val="002D74D8"/>
    <w:rsid w:val="002D791A"/>
    <w:rsid w:val="002E0012"/>
    <w:rsid w:val="002E0A84"/>
    <w:rsid w:val="002E0FD3"/>
    <w:rsid w:val="002E2FD6"/>
    <w:rsid w:val="002E442C"/>
    <w:rsid w:val="002E6C91"/>
    <w:rsid w:val="002E7031"/>
    <w:rsid w:val="002E706C"/>
    <w:rsid w:val="002F01BC"/>
    <w:rsid w:val="002F1162"/>
    <w:rsid w:val="002F19B5"/>
    <w:rsid w:val="002F1C10"/>
    <w:rsid w:val="002F26DD"/>
    <w:rsid w:val="002F4093"/>
    <w:rsid w:val="002F569D"/>
    <w:rsid w:val="002F6F73"/>
    <w:rsid w:val="002F7762"/>
    <w:rsid w:val="0030033D"/>
    <w:rsid w:val="00300B37"/>
    <w:rsid w:val="00301F0A"/>
    <w:rsid w:val="00301F21"/>
    <w:rsid w:val="00303591"/>
    <w:rsid w:val="00303AE9"/>
    <w:rsid w:val="00304E7A"/>
    <w:rsid w:val="00306707"/>
    <w:rsid w:val="0030675D"/>
    <w:rsid w:val="003076A6"/>
    <w:rsid w:val="003077E1"/>
    <w:rsid w:val="00307C50"/>
    <w:rsid w:val="00307EB7"/>
    <w:rsid w:val="003104FA"/>
    <w:rsid w:val="00310D34"/>
    <w:rsid w:val="00310EBA"/>
    <w:rsid w:val="0031126F"/>
    <w:rsid w:val="003117E6"/>
    <w:rsid w:val="00312DED"/>
    <w:rsid w:val="00314394"/>
    <w:rsid w:val="00314BF9"/>
    <w:rsid w:val="00314E44"/>
    <w:rsid w:val="003159EB"/>
    <w:rsid w:val="00315DFB"/>
    <w:rsid w:val="003160FA"/>
    <w:rsid w:val="00316225"/>
    <w:rsid w:val="00316400"/>
    <w:rsid w:val="00316E77"/>
    <w:rsid w:val="003173B4"/>
    <w:rsid w:val="00320912"/>
    <w:rsid w:val="003223F6"/>
    <w:rsid w:val="003225FB"/>
    <w:rsid w:val="0032317E"/>
    <w:rsid w:val="003235CA"/>
    <w:rsid w:val="00323EA3"/>
    <w:rsid w:val="003248C9"/>
    <w:rsid w:val="003254DC"/>
    <w:rsid w:val="00325500"/>
    <w:rsid w:val="00325E1C"/>
    <w:rsid w:val="00326BB2"/>
    <w:rsid w:val="00327D92"/>
    <w:rsid w:val="003300ED"/>
    <w:rsid w:val="0033155C"/>
    <w:rsid w:val="003326E2"/>
    <w:rsid w:val="00332C87"/>
    <w:rsid w:val="00335E65"/>
    <w:rsid w:val="00336A16"/>
    <w:rsid w:val="00340111"/>
    <w:rsid w:val="00340E8E"/>
    <w:rsid w:val="00341545"/>
    <w:rsid w:val="0034176C"/>
    <w:rsid w:val="00341CE3"/>
    <w:rsid w:val="003429D2"/>
    <w:rsid w:val="00343605"/>
    <w:rsid w:val="00344144"/>
    <w:rsid w:val="003443A3"/>
    <w:rsid w:val="00344BA2"/>
    <w:rsid w:val="00345648"/>
    <w:rsid w:val="00345DDC"/>
    <w:rsid w:val="00346A3C"/>
    <w:rsid w:val="00347225"/>
    <w:rsid w:val="00347463"/>
    <w:rsid w:val="003478BA"/>
    <w:rsid w:val="00347FC2"/>
    <w:rsid w:val="003545A8"/>
    <w:rsid w:val="0035569A"/>
    <w:rsid w:val="00356216"/>
    <w:rsid w:val="00356781"/>
    <w:rsid w:val="00356E5E"/>
    <w:rsid w:val="00356EA5"/>
    <w:rsid w:val="003604BD"/>
    <w:rsid w:val="003604F1"/>
    <w:rsid w:val="003619B2"/>
    <w:rsid w:val="00361FD2"/>
    <w:rsid w:val="0036387E"/>
    <w:rsid w:val="00366283"/>
    <w:rsid w:val="0036684D"/>
    <w:rsid w:val="00367D41"/>
    <w:rsid w:val="0037014B"/>
    <w:rsid w:val="00370315"/>
    <w:rsid w:val="00370A99"/>
    <w:rsid w:val="00370E84"/>
    <w:rsid w:val="003724B9"/>
    <w:rsid w:val="0037422B"/>
    <w:rsid w:val="00374F82"/>
    <w:rsid w:val="0037560A"/>
    <w:rsid w:val="00376530"/>
    <w:rsid w:val="00376D0C"/>
    <w:rsid w:val="00376D11"/>
    <w:rsid w:val="00376E23"/>
    <w:rsid w:val="00377236"/>
    <w:rsid w:val="003778B1"/>
    <w:rsid w:val="0038094F"/>
    <w:rsid w:val="00381F31"/>
    <w:rsid w:val="003843A2"/>
    <w:rsid w:val="00384E7D"/>
    <w:rsid w:val="00386914"/>
    <w:rsid w:val="00386ED2"/>
    <w:rsid w:val="003873FC"/>
    <w:rsid w:val="00390924"/>
    <w:rsid w:val="00390CB3"/>
    <w:rsid w:val="00390F4B"/>
    <w:rsid w:val="00392B2E"/>
    <w:rsid w:val="00392BD7"/>
    <w:rsid w:val="003949A4"/>
    <w:rsid w:val="003949E7"/>
    <w:rsid w:val="00395031"/>
    <w:rsid w:val="00396583"/>
    <w:rsid w:val="003978F5"/>
    <w:rsid w:val="003A0402"/>
    <w:rsid w:val="003A0FDC"/>
    <w:rsid w:val="003A2139"/>
    <w:rsid w:val="003A2622"/>
    <w:rsid w:val="003A2E0E"/>
    <w:rsid w:val="003A3E1A"/>
    <w:rsid w:val="003A495D"/>
    <w:rsid w:val="003A54B9"/>
    <w:rsid w:val="003A5BC5"/>
    <w:rsid w:val="003A6BFB"/>
    <w:rsid w:val="003A6F99"/>
    <w:rsid w:val="003B0EC8"/>
    <w:rsid w:val="003B1227"/>
    <w:rsid w:val="003B13AA"/>
    <w:rsid w:val="003B34FA"/>
    <w:rsid w:val="003B44B1"/>
    <w:rsid w:val="003B4DDB"/>
    <w:rsid w:val="003B59DF"/>
    <w:rsid w:val="003B5A7B"/>
    <w:rsid w:val="003B62BD"/>
    <w:rsid w:val="003B6FD4"/>
    <w:rsid w:val="003B792E"/>
    <w:rsid w:val="003C09FC"/>
    <w:rsid w:val="003C1626"/>
    <w:rsid w:val="003C28A8"/>
    <w:rsid w:val="003C2FA1"/>
    <w:rsid w:val="003C3206"/>
    <w:rsid w:val="003C3F61"/>
    <w:rsid w:val="003C461C"/>
    <w:rsid w:val="003C4C4D"/>
    <w:rsid w:val="003C4EBB"/>
    <w:rsid w:val="003C62CE"/>
    <w:rsid w:val="003D1512"/>
    <w:rsid w:val="003D2BFD"/>
    <w:rsid w:val="003D36F0"/>
    <w:rsid w:val="003D45E1"/>
    <w:rsid w:val="003D4A4F"/>
    <w:rsid w:val="003D6820"/>
    <w:rsid w:val="003D7636"/>
    <w:rsid w:val="003E0D2B"/>
    <w:rsid w:val="003E1B46"/>
    <w:rsid w:val="003E1FBB"/>
    <w:rsid w:val="003E265D"/>
    <w:rsid w:val="003E2AC5"/>
    <w:rsid w:val="003E2CE1"/>
    <w:rsid w:val="003E2FC4"/>
    <w:rsid w:val="003E32BD"/>
    <w:rsid w:val="003E3B69"/>
    <w:rsid w:val="003E3F8A"/>
    <w:rsid w:val="003E435B"/>
    <w:rsid w:val="003E5ADB"/>
    <w:rsid w:val="003E5C4B"/>
    <w:rsid w:val="003E605B"/>
    <w:rsid w:val="003E6511"/>
    <w:rsid w:val="003E6EB6"/>
    <w:rsid w:val="003E7995"/>
    <w:rsid w:val="003E7B6C"/>
    <w:rsid w:val="003F0328"/>
    <w:rsid w:val="003F2FC6"/>
    <w:rsid w:val="003F312A"/>
    <w:rsid w:val="003F3D18"/>
    <w:rsid w:val="003F4018"/>
    <w:rsid w:val="003F437E"/>
    <w:rsid w:val="003F47E0"/>
    <w:rsid w:val="003F4D36"/>
    <w:rsid w:val="003F541A"/>
    <w:rsid w:val="003F545E"/>
    <w:rsid w:val="003F7AD1"/>
    <w:rsid w:val="00400683"/>
    <w:rsid w:val="00400E68"/>
    <w:rsid w:val="004016BA"/>
    <w:rsid w:val="00403393"/>
    <w:rsid w:val="004036B3"/>
    <w:rsid w:val="00404356"/>
    <w:rsid w:val="00404BAA"/>
    <w:rsid w:val="00405239"/>
    <w:rsid w:val="0040537B"/>
    <w:rsid w:val="0040542F"/>
    <w:rsid w:val="0040543D"/>
    <w:rsid w:val="00406A19"/>
    <w:rsid w:val="00411569"/>
    <w:rsid w:val="0041172A"/>
    <w:rsid w:val="0041181A"/>
    <w:rsid w:val="00411DEE"/>
    <w:rsid w:val="00412090"/>
    <w:rsid w:val="0041259B"/>
    <w:rsid w:val="00412966"/>
    <w:rsid w:val="00412EF1"/>
    <w:rsid w:val="0041365E"/>
    <w:rsid w:val="004152D7"/>
    <w:rsid w:val="00415BFE"/>
    <w:rsid w:val="00416184"/>
    <w:rsid w:val="00420003"/>
    <w:rsid w:val="00420850"/>
    <w:rsid w:val="00420BC0"/>
    <w:rsid w:val="00421130"/>
    <w:rsid w:val="00421B01"/>
    <w:rsid w:val="00421E7E"/>
    <w:rsid w:val="00423415"/>
    <w:rsid w:val="0042542C"/>
    <w:rsid w:val="00426867"/>
    <w:rsid w:val="004270D3"/>
    <w:rsid w:val="004275B5"/>
    <w:rsid w:val="00427855"/>
    <w:rsid w:val="00427DB5"/>
    <w:rsid w:val="00430076"/>
    <w:rsid w:val="004304B7"/>
    <w:rsid w:val="00430B1B"/>
    <w:rsid w:val="00431BE3"/>
    <w:rsid w:val="00431EF2"/>
    <w:rsid w:val="00432C61"/>
    <w:rsid w:val="004345D3"/>
    <w:rsid w:val="004349A5"/>
    <w:rsid w:val="00434A62"/>
    <w:rsid w:val="00435189"/>
    <w:rsid w:val="00437037"/>
    <w:rsid w:val="0044046E"/>
    <w:rsid w:val="00443A33"/>
    <w:rsid w:val="00444515"/>
    <w:rsid w:val="004446C1"/>
    <w:rsid w:val="00444D24"/>
    <w:rsid w:val="00445292"/>
    <w:rsid w:val="004462D4"/>
    <w:rsid w:val="00447D3A"/>
    <w:rsid w:val="0045066A"/>
    <w:rsid w:val="00453EF8"/>
    <w:rsid w:val="004541EA"/>
    <w:rsid w:val="0045459E"/>
    <w:rsid w:val="00454A99"/>
    <w:rsid w:val="00454AFD"/>
    <w:rsid w:val="00454D5C"/>
    <w:rsid w:val="004554CB"/>
    <w:rsid w:val="004557ED"/>
    <w:rsid w:val="00455924"/>
    <w:rsid w:val="00455B94"/>
    <w:rsid w:val="00455E4A"/>
    <w:rsid w:val="00455E96"/>
    <w:rsid w:val="004560A2"/>
    <w:rsid w:val="0045726A"/>
    <w:rsid w:val="004602CC"/>
    <w:rsid w:val="00461583"/>
    <w:rsid w:val="004617E8"/>
    <w:rsid w:val="0046224C"/>
    <w:rsid w:val="00463C70"/>
    <w:rsid w:val="00464DD2"/>
    <w:rsid w:val="00465E0F"/>
    <w:rsid w:val="00466F65"/>
    <w:rsid w:val="00467109"/>
    <w:rsid w:val="00467198"/>
    <w:rsid w:val="0046757E"/>
    <w:rsid w:val="00467602"/>
    <w:rsid w:val="004679A5"/>
    <w:rsid w:val="00467A9A"/>
    <w:rsid w:val="0047005C"/>
    <w:rsid w:val="0047035A"/>
    <w:rsid w:val="0047123C"/>
    <w:rsid w:val="00471346"/>
    <w:rsid w:val="00471ADA"/>
    <w:rsid w:val="004733E8"/>
    <w:rsid w:val="004743BC"/>
    <w:rsid w:val="0047512D"/>
    <w:rsid w:val="004751CA"/>
    <w:rsid w:val="004755EE"/>
    <w:rsid w:val="004757CE"/>
    <w:rsid w:val="0047768D"/>
    <w:rsid w:val="00477985"/>
    <w:rsid w:val="00480CB5"/>
    <w:rsid w:val="00480DF7"/>
    <w:rsid w:val="004813A1"/>
    <w:rsid w:val="00481793"/>
    <w:rsid w:val="00482324"/>
    <w:rsid w:val="00484C95"/>
    <w:rsid w:val="00485DE4"/>
    <w:rsid w:val="00486624"/>
    <w:rsid w:val="00486E90"/>
    <w:rsid w:val="00486FB2"/>
    <w:rsid w:val="0049106E"/>
    <w:rsid w:val="004910F4"/>
    <w:rsid w:val="004916AE"/>
    <w:rsid w:val="00492AD2"/>
    <w:rsid w:val="00493136"/>
    <w:rsid w:val="0049319F"/>
    <w:rsid w:val="00493AFE"/>
    <w:rsid w:val="00494A86"/>
    <w:rsid w:val="00495387"/>
    <w:rsid w:val="00495AED"/>
    <w:rsid w:val="004961A7"/>
    <w:rsid w:val="00496923"/>
    <w:rsid w:val="0049734F"/>
    <w:rsid w:val="00497801"/>
    <w:rsid w:val="004A0A08"/>
    <w:rsid w:val="004A1960"/>
    <w:rsid w:val="004A1BB3"/>
    <w:rsid w:val="004A2057"/>
    <w:rsid w:val="004A2CF3"/>
    <w:rsid w:val="004A3019"/>
    <w:rsid w:val="004A39C0"/>
    <w:rsid w:val="004A4D97"/>
    <w:rsid w:val="004A5416"/>
    <w:rsid w:val="004A6741"/>
    <w:rsid w:val="004B097F"/>
    <w:rsid w:val="004B0C2B"/>
    <w:rsid w:val="004B1713"/>
    <w:rsid w:val="004B3721"/>
    <w:rsid w:val="004B50B9"/>
    <w:rsid w:val="004B5126"/>
    <w:rsid w:val="004B65CD"/>
    <w:rsid w:val="004B6F0B"/>
    <w:rsid w:val="004C0B4B"/>
    <w:rsid w:val="004C1689"/>
    <w:rsid w:val="004C218D"/>
    <w:rsid w:val="004C66A0"/>
    <w:rsid w:val="004C7791"/>
    <w:rsid w:val="004C7BEB"/>
    <w:rsid w:val="004D1191"/>
    <w:rsid w:val="004D3304"/>
    <w:rsid w:val="004D4786"/>
    <w:rsid w:val="004D4AA8"/>
    <w:rsid w:val="004D4D3F"/>
    <w:rsid w:val="004D4D75"/>
    <w:rsid w:val="004D5270"/>
    <w:rsid w:val="004D59E8"/>
    <w:rsid w:val="004D67BD"/>
    <w:rsid w:val="004D710A"/>
    <w:rsid w:val="004E0DD2"/>
    <w:rsid w:val="004E1225"/>
    <w:rsid w:val="004E19CE"/>
    <w:rsid w:val="004E21BA"/>
    <w:rsid w:val="004E2A31"/>
    <w:rsid w:val="004E305C"/>
    <w:rsid w:val="004E48CF"/>
    <w:rsid w:val="004E4A9E"/>
    <w:rsid w:val="004E4CF2"/>
    <w:rsid w:val="004E5822"/>
    <w:rsid w:val="004E5E0E"/>
    <w:rsid w:val="004E62B3"/>
    <w:rsid w:val="004E6379"/>
    <w:rsid w:val="004E74E4"/>
    <w:rsid w:val="004E7D7D"/>
    <w:rsid w:val="004F0353"/>
    <w:rsid w:val="004F09E2"/>
    <w:rsid w:val="004F13EE"/>
    <w:rsid w:val="004F188E"/>
    <w:rsid w:val="004F1A01"/>
    <w:rsid w:val="004F26E4"/>
    <w:rsid w:val="004F2FA0"/>
    <w:rsid w:val="004F3820"/>
    <w:rsid w:val="004F4F92"/>
    <w:rsid w:val="004F5314"/>
    <w:rsid w:val="004F53FE"/>
    <w:rsid w:val="004F56B3"/>
    <w:rsid w:val="004F60E1"/>
    <w:rsid w:val="004F6876"/>
    <w:rsid w:val="004F7969"/>
    <w:rsid w:val="00500D0B"/>
    <w:rsid w:val="00501CBA"/>
    <w:rsid w:val="005030C0"/>
    <w:rsid w:val="0050345C"/>
    <w:rsid w:val="00503D41"/>
    <w:rsid w:val="00503F2E"/>
    <w:rsid w:val="005044AC"/>
    <w:rsid w:val="005048CD"/>
    <w:rsid w:val="00505D2D"/>
    <w:rsid w:val="00506DBF"/>
    <w:rsid w:val="00507234"/>
    <w:rsid w:val="00507469"/>
    <w:rsid w:val="0050764B"/>
    <w:rsid w:val="005102B2"/>
    <w:rsid w:val="00510773"/>
    <w:rsid w:val="00510B0A"/>
    <w:rsid w:val="00510C3E"/>
    <w:rsid w:val="00510F84"/>
    <w:rsid w:val="00511D95"/>
    <w:rsid w:val="00514AD6"/>
    <w:rsid w:val="00515FF9"/>
    <w:rsid w:val="005161DB"/>
    <w:rsid w:val="00516DB7"/>
    <w:rsid w:val="00516E5B"/>
    <w:rsid w:val="005171D3"/>
    <w:rsid w:val="00520634"/>
    <w:rsid w:val="005208A8"/>
    <w:rsid w:val="00520EF8"/>
    <w:rsid w:val="00521159"/>
    <w:rsid w:val="00521F41"/>
    <w:rsid w:val="00522444"/>
    <w:rsid w:val="005235A5"/>
    <w:rsid w:val="00526D72"/>
    <w:rsid w:val="0053162F"/>
    <w:rsid w:val="00531B35"/>
    <w:rsid w:val="005328CA"/>
    <w:rsid w:val="00532B4C"/>
    <w:rsid w:val="00532D58"/>
    <w:rsid w:val="00532F9A"/>
    <w:rsid w:val="00533099"/>
    <w:rsid w:val="005336BF"/>
    <w:rsid w:val="00533D4E"/>
    <w:rsid w:val="00533DAB"/>
    <w:rsid w:val="00534A91"/>
    <w:rsid w:val="00535542"/>
    <w:rsid w:val="00535EFC"/>
    <w:rsid w:val="00537949"/>
    <w:rsid w:val="00537ABB"/>
    <w:rsid w:val="005413F5"/>
    <w:rsid w:val="005414DB"/>
    <w:rsid w:val="00542935"/>
    <w:rsid w:val="00542C5D"/>
    <w:rsid w:val="005432AD"/>
    <w:rsid w:val="00544475"/>
    <w:rsid w:val="00544FF7"/>
    <w:rsid w:val="00545DF3"/>
    <w:rsid w:val="005467C9"/>
    <w:rsid w:val="00551EEC"/>
    <w:rsid w:val="00551EFA"/>
    <w:rsid w:val="0055210D"/>
    <w:rsid w:val="005533AA"/>
    <w:rsid w:val="00554FFA"/>
    <w:rsid w:val="00555435"/>
    <w:rsid w:val="005564CD"/>
    <w:rsid w:val="00556826"/>
    <w:rsid w:val="00556FA8"/>
    <w:rsid w:val="00560F8D"/>
    <w:rsid w:val="00563795"/>
    <w:rsid w:val="005645C2"/>
    <w:rsid w:val="0056486E"/>
    <w:rsid w:val="00564926"/>
    <w:rsid w:val="00565E87"/>
    <w:rsid w:val="0056657E"/>
    <w:rsid w:val="0056682B"/>
    <w:rsid w:val="005673E5"/>
    <w:rsid w:val="0057240A"/>
    <w:rsid w:val="00572FB0"/>
    <w:rsid w:val="00577DC3"/>
    <w:rsid w:val="00577FB9"/>
    <w:rsid w:val="0058013B"/>
    <w:rsid w:val="005813D1"/>
    <w:rsid w:val="00582A41"/>
    <w:rsid w:val="00583F4C"/>
    <w:rsid w:val="00585112"/>
    <w:rsid w:val="00586512"/>
    <w:rsid w:val="005867A9"/>
    <w:rsid w:val="005869D6"/>
    <w:rsid w:val="00586C38"/>
    <w:rsid w:val="00586C9F"/>
    <w:rsid w:val="0058714C"/>
    <w:rsid w:val="00587E1C"/>
    <w:rsid w:val="00592BDC"/>
    <w:rsid w:val="00593584"/>
    <w:rsid w:val="00593B42"/>
    <w:rsid w:val="005942B8"/>
    <w:rsid w:val="00594701"/>
    <w:rsid w:val="00595018"/>
    <w:rsid w:val="00595725"/>
    <w:rsid w:val="00596648"/>
    <w:rsid w:val="00596785"/>
    <w:rsid w:val="00596B57"/>
    <w:rsid w:val="00596F17"/>
    <w:rsid w:val="005978A7"/>
    <w:rsid w:val="005A1386"/>
    <w:rsid w:val="005A264A"/>
    <w:rsid w:val="005A3463"/>
    <w:rsid w:val="005A3B90"/>
    <w:rsid w:val="005A4153"/>
    <w:rsid w:val="005A4DB6"/>
    <w:rsid w:val="005A551D"/>
    <w:rsid w:val="005A58A2"/>
    <w:rsid w:val="005A5B9D"/>
    <w:rsid w:val="005A7039"/>
    <w:rsid w:val="005B1D39"/>
    <w:rsid w:val="005B1E49"/>
    <w:rsid w:val="005B226A"/>
    <w:rsid w:val="005B432B"/>
    <w:rsid w:val="005B475D"/>
    <w:rsid w:val="005B4AC6"/>
    <w:rsid w:val="005B4C18"/>
    <w:rsid w:val="005B4E22"/>
    <w:rsid w:val="005B5798"/>
    <w:rsid w:val="005B6076"/>
    <w:rsid w:val="005C0808"/>
    <w:rsid w:val="005C0B0C"/>
    <w:rsid w:val="005C1208"/>
    <w:rsid w:val="005C1776"/>
    <w:rsid w:val="005C37A5"/>
    <w:rsid w:val="005C37E9"/>
    <w:rsid w:val="005C37ED"/>
    <w:rsid w:val="005C447D"/>
    <w:rsid w:val="005C4FAE"/>
    <w:rsid w:val="005C506F"/>
    <w:rsid w:val="005C51F5"/>
    <w:rsid w:val="005C5DA0"/>
    <w:rsid w:val="005C75AB"/>
    <w:rsid w:val="005C7986"/>
    <w:rsid w:val="005D02C1"/>
    <w:rsid w:val="005D030E"/>
    <w:rsid w:val="005D05A3"/>
    <w:rsid w:val="005D0707"/>
    <w:rsid w:val="005D073B"/>
    <w:rsid w:val="005D0E35"/>
    <w:rsid w:val="005D1B20"/>
    <w:rsid w:val="005D70A1"/>
    <w:rsid w:val="005D793A"/>
    <w:rsid w:val="005D79D3"/>
    <w:rsid w:val="005E05CE"/>
    <w:rsid w:val="005E0A3C"/>
    <w:rsid w:val="005E34B3"/>
    <w:rsid w:val="005E462E"/>
    <w:rsid w:val="005E4822"/>
    <w:rsid w:val="005E4AB0"/>
    <w:rsid w:val="005E5112"/>
    <w:rsid w:val="005E524D"/>
    <w:rsid w:val="005E7017"/>
    <w:rsid w:val="005E71B7"/>
    <w:rsid w:val="005E7A9A"/>
    <w:rsid w:val="005E7DCF"/>
    <w:rsid w:val="005F07AE"/>
    <w:rsid w:val="005F0807"/>
    <w:rsid w:val="005F0FF7"/>
    <w:rsid w:val="005F1F50"/>
    <w:rsid w:val="005F3640"/>
    <w:rsid w:val="005F38E3"/>
    <w:rsid w:val="005F4C34"/>
    <w:rsid w:val="005F4C98"/>
    <w:rsid w:val="005F5607"/>
    <w:rsid w:val="005F5B47"/>
    <w:rsid w:val="005F5DC2"/>
    <w:rsid w:val="005F74CB"/>
    <w:rsid w:val="005F7D4E"/>
    <w:rsid w:val="00600413"/>
    <w:rsid w:val="00600B4F"/>
    <w:rsid w:val="00600BDC"/>
    <w:rsid w:val="00600EB4"/>
    <w:rsid w:val="00601360"/>
    <w:rsid w:val="006039B9"/>
    <w:rsid w:val="0060499B"/>
    <w:rsid w:val="00605F6C"/>
    <w:rsid w:val="00606ED2"/>
    <w:rsid w:val="00607249"/>
    <w:rsid w:val="006074DF"/>
    <w:rsid w:val="0060754B"/>
    <w:rsid w:val="00612F94"/>
    <w:rsid w:val="00613BE5"/>
    <w:rsid w:val="00613EAC"/>
    <w:rsid w:val="00613F1C"/>
    <w:rsid w:val="00613FDA"/>
    <w:rsid w:val="006151A4"/>
    <w:rsid w:val="006158AA"/>
    <w:rsid w:val="00616937"/>
    <w:rsid w:val="006169C5"/>
    <w:rsid w:val="00617766"/>
    <w:rsid w:val="00621242"/>
    <w:rsid w:val="0062140E"/>
    <w:rsid w:val="00621AF1"/>
    <w:rsid w:val="00622A6F"/>
    <w:rsid w:val="00625314"/>
    <w:rsid w:val="0062666D"/>
    <w:rsid w:val="00626B66"/>
    <w:rsid w:val="00627864"/>
    <w:rsid w:val="00627A09"/>
    <w:rsid w:val="0063107C"/>
    <w:rsid w:val="00632095"/>
    <w:rsid w:val="006325A1"/>
    <w:rsid w:val="006329E2"/>
    <w:rsid w:val="00632B98"/>
    <w:rsid w:val="00632D9B"/>
    <w:rsid w:val="00632F96"/>
    <w:rsid w:val="0063357E"/>
    <w:rsid w:val="00633C56"/>
    <w:rsid w:val="00634A71"/>
    <w:rsid w:val="006350E2"/>
    <w:rsid w:val="006352A9"/>
    <w:rsid w:val="00635623"/>
    <w:rsid w:val="006357CA"/>
    <w:rsid w:val="00635DCC"/>
    <w:rsid w:val="006415A9"/>
    <w:rsid w:val="00641D2C"/>
    <w:rsid w:val="00641E00"/>
    <w:rsid w:val="00643718"/>
    <w:rsid w:val="0064382A"/>
    <w:rsid w:val="00643B24"/>
    <w:rsid w:val="00643B58"/>
    <w:rsid w:val="00644903"/>
    <w:rsid w:val="00644B2C"/>
    <w:rsid w:val="00644B7E"/>
    <w:rsid w:val="00645134"/>
    <w:rsid w:val="00645DDF"/>
    <w:rsid w:val="00646540"/>
    <w:rsid w:val="00646C66"/>
    <w:rsid w:val="00650A3E"/>
    <w:rsid w:val="00650B7E"/>
    <w:rsid w:val="00651D8B"/>
    <w:rsid w:val="00651FE0"/>
    <w:rsid w:val="00653156"/>
    <w:rsid w:val="0065326A"/>
    <w:rsid w:val="00655767"/>
    <w:rsid w:val="0065612C"/>
    <w:rsid w:val="00656225"/>
    <w:rsid w:val="006568B6"/>
    <w:rsid w:val="0065785A"/>
    <w:rsid w:val="006618D4"/>
    <w:rsid w:val="00663058"/>
    <w:rsid w:val="006635C6"/>
    <w:rsid w:val="00663AC2"/>
    <w:rsid w:val="00663D30"/>
    <w:rsid w:val="00664C1A"/>
    <w:rsid w:val="006652B3"/>
    <w:rsid w:val="00665D38"/>
    <w:rsid w:val="006662B1"/>
    <w:rsid w:val="00666B72"/>
    <w:rsid w:val="00666E24"/>
    <w:rsid w:val="00667E88"/>
    <w:rsid w:val="0067013B"/>
    <w:rsid w:val="00670BBC"/>
    <w:rsid w:val="00671052"/>
    <w:rsid w:val="00671534"/>
    <w:rsid w:val="00671A84"/>
    <w:rsid w:val="00671B30"/>
    <w:rsid w:val="0067335E"/>
    <w:rsid w:val="006735D5"/>
    <w:rsid w:val="0067568D"/>
    <w:rsid w:val="006763BA"/>
    <w:rsid w:val="00676B67"/>
    <w:rsid w:val="00676D98"/>
    <w:rsid w:val="0068049B"/>
    <w:rsid w:val="006811E7"/>
    <w:rsid w:val="00681A1C"/>
    <w:rsid w:val="00682844"/>
    <w:rsid w:val="00682978"/>
    <w:rsid w:val="00684885"/>
    <w:rsid w:val="00684D9D"/>
    <w:rsid w:val="00685F85"/>
    <w:rsid w:val="00686073"/>
    <w:rsid w:val="006863DD"/>
    <w:rsid w:val="00686D71"/>
    <w:rsid w:val="00687D71"/>
    <w:rsid w:val="006909C1"/>
    <w:rsid w:val="00691419"/>
    <w:rsid w:val="00693611"/>
    <w:rsid w:val="00693F3E"/>
    <w:rsid w:val="00694CD2"/>
    <w:rsid w:val="006960CC"/>
    <w:rsid w:val="00696854"/>
    <w:rsid w:val="00697456"/>
    <w:rsid w:val="0069763A"/>
    <w:rsid w:val="006A0A8B"/>
    <w:rsid w:val="006A0CB9"/>
    <w:rsid w:val="006A298C"/>
    <w:rsid w:val="006A56A8"/>
    <w:rsid w:val="006A77F0"/>
    <w:rsid w:val="006B1BA2"/>
    <w:rsid w:val="006B272A"/>
    <w:rsid w:val="006B4966"/>
    <w:rsid w:val="006B5EE6"/>
    <w:rsid w:val="006B5FF9"/>
    <w:rsid w:val="006B6E93"/>
    <w:rsid w:val="006B76A3"/>
    <w:rsid w:val="006B7BDB"/>
    <w:rsid w:val="006C236F"/>
    <w:rsid w:val="006C2AD0"/>
    <w:rsid w:val="006C3F6E"/>
    <w:rsid w:val="006C485E"/>
    <w:rsid w:val="006C599D"/>
    <w:rsid w:val="006C601D"/>
    <w:rsid w:val="006C6C58"/>
    <w:rsid w:val="006C6F94"/>
    <w:rsid w:val="006D07AB"/>
    <w:rsid w:val="006D144C"/>
    <w:rsid w:val="006D1B6C"/>
    <w:rsid w:val="006D313A"/>
    <w:rsid w:val="006D4E59"/>
    <w:rsid w:val="006D5FEE"/>
    <w:rsid w:val="006D660B"/>
    <w:rsid w:val="006D7442"/>
    <w:rsid w:val="006D7E67"/>
    <w:rsid w:val="006E03AF"/>
    <w:rsid w:val="006E0D67"/>
    <w:rsid w:val="006E1524"/>
    <w:rsid w:val="006E1692"/>
    <w:rsid w:val="006E1BF0"/>
    <w:rsid w:val="006E20F6"/>
    <w:rsid w:val="006E2599"/>
    <w:rsid w:val="006E2A21"/>
    <w:rsid w:val="006E306A"/>
    <w:rsid w:val="006E33F1"/>
    <w:rsid w:val="006E38E1"/>
    <w:rsid w:val="006E6955"/>
    <w:rsid w:val="006F1439"/>
    <w:rsid w:val="006F1A9E"/>
    <w:rsid w:val="006F21CE"/>
    <w:rsid w:val="006F29AE"/>
    <w:rsid w:val="006F3DC7"/>
    <w:rsid w:val="006F4135"/>
    <w:rsid w:val="006F4197"/>
    <w:rsid w:val="006F4EE2"/>
    <w:rsid w:val="006F600B"/>
    <w:rsid w:val="006F6558"/>
    <w:rsid w:val="006F6721"/>
    <w:rsid w:val="006F6F61"/>
    <w:rsid w:val="006F76F7"/>
    <w:rsid w:val="007002DB"/>
    <w:rsid w:val="007005F5"/>
    <w:rsid w:val="00700A51"/>
    <w:rsid w:val="00700B14"/>
    <w:rsid w:val="00701152"/>
    <w:rsid w:val="00701263"/>
    <w:rsid w:val="00701590"/>
    <w:rsid w:val="007018AD"/>
    <w:rsid w:val="00701AFE"/>
    <w:rsid w:val="00702787"/>
    <w:rsid w:val="00702F25"/>
    <w:rsid w:val="00702F55"/>
    <w:rsid w:val="0070495E"/>
    <w:rsid w:val="0070539F"/>
    <w:rsid w:val="00705F19"/>
    <w:rsid w:val="0070701B"/>
    <w:rsid w:val="0070717B"/>
    <w:rsid w:val="007078D0"/>
    <w:rsid w:val="00710209"/>
    <w:rsid w:val="00711158"/>
    <w:rsid w:val="00711958"/>
    <w:rsid w:val="007131B6"/>
    <w:rsid w:val="00714244"/>
    <w:rsid w:val="007164EA"/>
    <w:rsid w:val="00716957"/>
    <w:rsid w:val="00716CD5"/>
    <w:rsid w:val="00716FF3"/>
    <w:rsid w:val="007170A3"/>
    <w:rsid w:val="007218A0"/>
    <w:rsid w:val="00722041"/>
    <w:rsid w:val="00722A2D"/>
    <w:rsid w:val="00722C9B"/>
    <w:rsid w:val="00724BA1"/>
    <w:rsid w:val="00725073"/>
    <w:rsid w:val="0072585A"/>
    <w:rsid w:val="007279BF"/>
    <w:rsid w:val="00730484"/>
    <w:rsid w:val="007305B0"/>
    <w:rsid w:val="00730817"/>
    <w:rsid w:val="00730DA0"/>
    <w:rsid w:val="00732943"/>
    <w:rsid w:val="00732973"/>
    <w:rsid w:val="00732DAF"/>
    <w:rsid w:val="007337C0"/>
    <w:rsid w:val="00734E3F"/>
    <w:rsid w:val="00734FF1"/>
    <w:rsid w:val="007357D2"/>
    <w:rsid w:val="00735B66"/>
    <w:rsid w:val="00737080"/>
    <w:rsid w:val="00737460"/>
    <w:rsid w:val="00737990"/>
    <w:rsid w:val="00737F09"/>
    <w:rsid w:val="007401FB"/>
    <w:rsid w:val="00740338"/>
    <w:rsid w:val="00742ACA"/>
    <w:rsid w:val="00742F66"/>
    <w:rsid w:val="00744181"/>
    <w:rsid w:val="00744A09"/>
    <w:rsid w:val="00744BF5"/>
    <w:rsid w:val="007457D0"/>
    <w:rsid w:val="00745D1E"/>
    <w:rsid w:val="00746202"/>
    <w:rsid w:val="0074624C"/>
    <w:rsid w:val="00746CAF"/>
    <w:rsid w:val="0074754E"/>
    <w:rsid w:val="00750B0A"/>
    <w:rsid w:val="00751DD4"/>
    <w:rsid w:val="007536CC"/>
    <w:rsid w:val="00754530"/>
    <w:rsid w:val="00755769"/>
    <w:rsid w:val="00756367"/>
    <w:rsid w:val="0075673C"/>
    <w:rsid w:val="007570B1"/>
    <w:rsid w:val="00760BBC"/>
    <w:rsid w:val="00761811"/>
    <w:rsid w:val="00761D5E"/>
    <w:rsid w:val="0076437B"/>
    <w:rsid w:val="00764B85"/>
    <w:rsid w:val="00765B58"/>
    <w:rsid w:val="00765CE1"/>
    <w:rsid w:val="0076727B"/>
    <w:rsid w:val="007675F7"/>
    <w:rsid w:val="00767FBC"/>
    <w:rsid w:val="007701FE"/>
    <w:rsid w:val="00770A8C"/>
    <w:rsid w:val="00772A52"/>
    <w:rsid w:val="00773C3F"/>
    <w:rsid w:val="00774985"/>
    <w:rsid w:val="007753A2"/>
    <w:rsid w:val="00775F6D"/>
    <w:rsid w:val="0077634D"/>
    <w:rsid w:val="00776AE2"/>
    <w:rsid w:val="00776B7A"/>
    <w:rsid w:val="007770DA"/>
    <w:rsid w:val="00780C0A"/>
    <w:rsid w:val="0078279A"/>
    <w:rsid w:val="00782E0F"/>
    <w:rsid w:val="00783432"/>
    <w:rsid w:val="00783AB4"/>
    <w:rsid w:val="007854E4"/>
    <w:rsid w:val="00787A01"/>
    <w:rsid w:val="00787C8D"/>
    <w:rsid w:val="007906DA"/>
    <w:rsid w:val="00790A98"/>
    <w:rsid w:val="0079340C"/>
    <w:rsid w:val="0079372C"/>
    <w:rsid w:val="007940DE"/>
    <w:rsid w:val="007957D6"/>
    <w:rsid w:val="00795AD3"/>
    <w:rsid w:val="00796304"/>
    <w:rsid w:val="00796F03"/>
    <w:rsid w:val="00797057"/>
    <w:rsid w:val="00797523"/>
    <w:rsid w:val="00797666"/>
    <w:rsid w:val="007A1A20"/>
    <w:rsid w:val="007A2255"/>
    <w:rsid w:val="007A2941"/>
    <w:rsid w:val="007A2AAA"/>
    <w:rsid w:val="007A2DBB"/>
    <w:rsid w:val="007A3352"/>
    <w:rsid w:val="007A33F0"/>
    <w:rsid w:val="007A436F"/>
    <w:rsid w:val="007A5B0E"/>
    <w:rsid w:val="007A621C"/>
    <w:rsid w:val="007A7940"/>
    <w:rsid w:val="007A7A50"/>
    <w:rsid w:val="007B1860"/>
    <w:rsid w:val="007B1F68"/>
    <w:rsid w:val="007B2F72"/>
    <w:rsid w:val="007B333B"/>
    <w:rsid w:val="007B426D"/>
    <w:rsid w:val="007B436D"/>
    <w:rsid w:val="007B46A2"/>
    <w:rsid w:val="007B4A84"/>
    <w:rsid w:val="007B6050"/>
    <w:rsid w:val="007B6066"/>
    <w:rsid w:val="007B62DA"/>
    <w:rsid w:val="007B7149"/>
    <w:rsid w:val="007B78AA"/>
    <w:rsid w:val="007C09FB"/>
    <w:rsid w:val="007C126E"/>
    <w:rsid w:val="007C1B2F"/>
    <w:rsid w:val="007C1C0E"/>
    <w:rsid w:val="007C3057"/>
    <w:rsid w:val="007C341D"/>
    <w:rsid w:val="007C3455"/>
    <w:rsid w:val="007C38A6"/>
    <w:rsid w:val="007C391E"/>
    <w:rsid w:val="007C4746"/>
    <w:rsid w:val="007C5251"/>
    <w:rsid w:val="007C61CA"/>
    <w:rsid w:val="007C6E05"/>
    <w:rsid w:val="007C6E88"/>
    <w:rsid w:val="007C714E"/>
    <w:rsid w:val="007C7D7D"/>
    <w:rsid w:val="007D0096"/>
    <w:rsid w:val="007D0A1C"/>
    <w:rsid w:val="007D0B0B"/>
    <w:rsid w:val="007D17BC"/>
    <w:rsid w:val="007D3048"/>
    <w:rsid w:val="007D34A6"/>
    <w:rsid w:val="007D3B96"/>
    <w:rsid w:val="007D3BEB"/>
    <w:rsid w:val="007D402D"/>
    <w:rsid w:val="007D42FF"/>
    <w:rsid w:val="007D5CC7"/>
    <w:rsid w:val="007D6B9D"/>
    <w:rsid w:val="007D71E8"/>
    <w:rsid w:val="007D76AE"/>
    <w:rsid w:val="007E0441"/>
    <w:rsid w:val="007E0A88"/>
    <w:rsid w:val="007E0C71"/>
    <w:rsid w:val="007E1B6B"/>
    <w:rsid w:val="007E20EC"/>
    <w:rsid w:val="007E591F"/>
    <w:rsid w:val="007E5C0C"/>
    <w:rsid w:val="007E63CF"/>
    <w:rsid w:val="007F00F6"/>
    <w:rsid w:val="007F0EF5"/>
    <w:rsid w:val="007F1014"/>
    <w:rsid w:val="007F1C90"/>
    <w:rsid w:val="007F243C"/>
    <w:rsid w:val="007F391A"/>
    <w:rsid w:val="007F3A34"/>
    <w:rsid w:val="007F5795"/>
    <w:rsid w:val="007F7063"/>
    <w:rsid w:val="007F7D6D"/>
    <w:rsid w:val="007F7EC8"/>
    <w:rsid w:val="0080062F"/>
    <w:rsid w:val="00801A2E"/>
    <w:rsid w:val="008021E5"/>
    <w:rsid w:val="0080257E"/>
    <w:rsid w:val="00802DC7"/>
    <w:rsid w:val="00803C53"/>
    <w:rsid w:val="008049E0"/>
    <w:rsid w:val="00804DEB"/>
    <w:rsid w:val="0080511C"/>
    <w:rsid w:val="00805728"/>
    <w:rsid w:val="008061B4"/>
    <w:rsid w:val="00806524"/>
    <w:rsid w:val="00806684"/>
    <w:rsid w:val="00806CB9"/>
    <w:rsid w:val="00810215"/>
    <w:rsid w:val="00810DB9"/>
    <w:rsid w:val="0081103F"/>
    <w:rsid w:val="0081187A"/>
    <w:rsid w:val="008123FB"/>
    <w:rsid w:val="008143A8"/>
    <w:rsid w:val="008150A8"/>
    <w:rsid w:val="008155A5"/>
    <w:rsid w:val="008156C4"/>
    <w:rsid w:val="00820486"/>
    <w:rsid w:val="0082066A"/>
    <w:rsid w:val="00820D95"/>
    <w:rsid w:val="008221E3"/>
    <w:rsid w:val="00824603"/>
    <w:rsid w:val="00825E57"/>
    <w:rsid w:val="0082605E"/>
    <w:rsid w:val="00826097"/>
    <w:rsid w:val="00826C0A"/>
    <w:rsid w:val="008275B4"/>
    <w:rsid w:val="00831849"/>
    <w:rsid w:val="008332A6"/>
    <w:rsid w:val="0083486D"/>
    <w:rsid w:val="008349E0"/>
    <w:rsid w:val="00835F4C"/>
    <w:rsid w:val="008360D4"/>
    <w:rsid w:val="00836F20"/>
    <w:rsid w:val="008372B7"/>
    <w:rsid w:val="00840E9F"/>
    <w:rsid w:val="00841538"/>
    <w:rsid w:val="00841E09"/>
    <w:rsid w:val="008429D0"/>
    <w:rsid w:val="008432B5"/>
    <w:rsid w:val="00844446"/>
    <w:rsid w:val="008448D2"/>
    <w:rsid w:val="00844FE9"/>
    <w:rsid w:val="008450E8"/>
    <w:rsid w:val="0084540F"/>
    <w:rsid w:val="00845473"/>
    <w:rsid w:val="00845D0B"/>
    <w:rsid w:val="008468F5"/>
    <w:rsid w:val="00846E23"/>
    <w:rsid w:val="00847A61"/>
    <w:rsid w:val="00847B96"/>
    <w:rsid w:val="00847D5E"/>
    <w:rsid w:val="00850B68"/>
    <w:rsid w:val="00850D0B"/>
    <w:rsid w:val="0085124C"/>
    <w:rsid w:val="008512DF"/>
    <w:rsid w:val="008516CF"/>
    <w:rsid w:val="00853CE4"/>
    <w:rsid w:val="00854972"/>
    <w:rsid w:val="00854DC8"/>
    <w:rsid w:val="0085512C"/>
    <w:rsid w:val="008559B2"/>
    <w:rsid w:val="00855A48"/>
    <w:rsid w:val="00855C6B"/>
    <w:rsid w:val="0086087D"/>
    <w:rsid w:val="00865107"/>
    <w:rsid w:val="00865767"/>
    <w:rsid w:val="008659D2"/>
    <w:rsid w:val="00866D9F"/>
    <w:rsid w:val="00866E18"/>
    <w:rsid w:val="00867BE2"/>
    <w:rsid w:val="00870A35"/>
    <w:rsid w:val="00870ACE"/>
    <w:rsid w:val="00871227"/>
    <w:rsid w:val="00871BA4"/>
    <w:rsid w:val="0087458F"/>
    <w:rsid w:val="008747DE"/>
    <w:rsid w:val="00875826"/>
    <w:rsid w:val="008762FD"/>
    <w:rsid w:val="008769A4"/>
    <w:rsid w:val="00876D95"/>
    <w:rsid w:val="00876EA3"/>
    <w:rsid w:val="00880AAD"/>
    <w:rsid w:val="00880EA3"/>
    <w:rsid w:val="008838B9"/>
    <w:rsid w:val="008859F1"/>
    <w:rsid w:val="008862AB"/>
    <w:rsid w:val="00886A63"/>
    <w:rsid w:val="00886AA8"/>
    <w:rsid w:val="0088703A"/>
    <w:rsid w:val="00887E6C"/>
    <w:rsid w:val="008905AE"/>
    <w:rsid w:val="008906B2"/>
    <w:rsid w:val="00890837"/>
    <w:rsid w:val="00892D7E"/>
    <w:rsid w:val="00892E79"/>
    <w:rsid w:val="008945DA"/>
    <w:rsid w:val="0089473F"/>
    <w:rsid w:val="00894E23"/>
    <w:rsid w:val="008957F2"/>
    <w:rsid w:val="00895835"/>
    <w:rsid w:val="008A1977"/>
    <w:rsid w:val="008A19DD"/>
    <w:rsid w:val="008A2B94"/>
    <w:rsid w:val="008A31E3"/>
    <w:rsid w:val="008A3505"/>
    <w:rsid w:val="008A3568"/>
    <w:rsid w:val="008A3617"/>
    <w:rsid w:val="008A3909"/>
    <w:rsid w:val="008A3D80"/>
    <w:rsid w:val="008A4242"/>
    <w:rsid w:val="008A43E2"/>
    <w:rsid w:val="008A44EA"/>
    <w:rsid w:val="008A4610"/>
    <w:rsid w:val="008A49AB"/>
    <w:rsid w:val="008A54AB"/>
    <w:rsid w:val="008A58AC"/>
    <w:rsid w:val="008A64F6"/>
    <w:rsid w:val="008A689C"/>
    <w:rsid w:val="008A7101"/>
    <w:rsid w:val="008B10F2"/>
    <w:rsid w:val="008B13D4"/>
    <w:rsid w:val="008B3ED7"/>
    <w:rsid w:val="008B52D5"/>
    <w:rsid w:val="008B5339"/>
    <w:rsid w:val="008B600A"/>
    <w:rsid w:val="008B6D0A"/>
    <w:rsid w:val="008B71C8"/>
    <w:rsid w:val="008B728E"/>
    <w:rsid w:val="008C02BA"/>
    <w:rsid w:val="008C02ED"/>
    <w:rsid w:val="008C03C3"/>
    <w:rsid w:val="008C17B0"/>
    <w:rsid w:val="008C2F38"/>
    <w:rsid w:val="008C3187"/>
    <w:rsid w:val="008C3859"/>
    <w:rsid w:val="008C3C57"/>
    <w:rsid w:val="008C3EDB"/>
    <w:rsid w:val="008C4053"/>
    <w:rsid w:val="008C4592"/>
    <w:rsid w:val="008C4790"/>
    <w:rsid w:val="008C4CD1"/>
    <w:rsid w:val="008C5103"/>
    <w:rsid w:val="008C52B9"/>
    <w:rsid w:val="008C5357"/>
    <w:rsid w:val="008C668C"/>
    <w:rsid w:val="008C7637"/>
    <w:rsid w:val="008D01B4"/>
    <w:rsid w:val="008D09A7"/>
    <w:rsid w:val="008D0ED1"/>
    <w:rsid w:val="008D1197"/>
    <w:rsid w:val="008D180F"/>
    <w:rsid w:val="008D1A3C"/>
    <w:rsid w:val="008D1CF0"/>
    <w:rsid w:val="008D262F"/>
    <w:rsid w:val="008D27CF"/>
    <w:rsid w:val="008D300D"/>
    <w:rsid w:val="008D331A"/>
    <w:rsid w:val="008D381A"/>
    <w:rsid w:val="008D4FA2"/>
    <w:rsid w:val="008D6EBF"/>
    <w:rsid w:val="008D706A"/>
    <w:rsid w:val="008D7234"/>
    <w:rsid w:val="008D7458"/>
    <w:rsid w:val="008D77B6"/>
    <w:rsid w:val="008D79A7"/>
    <w:rsid w:val="008D7C61"/>
    <w:rsid w:val="008D7D3D"/>
    <w:rsid w:val="008E00A6"/>
    <w:rsid w:val="008E11BE"/>
    <w:rsid w:val="008E16D5"/>
    <w:rsid w:val="008E2251"/>
    <w:rsid w:val="008E28D1"/>
    <w:rsid w:val="008E35CC"/>
    <w:rsid w:val="008E38F3"/>
    <w:rsid w:val="008E3B3F"/>
    <w:rsid w:val="008E4183"/>
    <w:rsid w:val="008E4F0F"/>
    <w:rsid w:val="008E4F47"/>
    <w:rsid w:val="008E524C"/>
    <w:rsid w:val="008E6A81"/>
    <w:rsid w:val="008E705B"/>
    <w:rsid w:val="008E71B7"/>
    <w:rsid w:val="008E73A3"/>
    <w:rsid w:val="008F08E4"/>
    <w:rsid w:val="008F1127"/>
    <w:rsid w:val="008F19AE"/>
    <w:rsid w:val="008F1C8C"/>
    <w:rsid w:val="008F1CCF"/>
    <w:rsid w:val="008F2587"/>
    <w:rsid w:val="008F29E1"/>
    <w:rsid w:val="008F2A6B"/>
    <w:rsid w:val="008F2CA3"/>
    <w:rsid w:val="008F2F29"/>
    <w:rsid w:val="008F4983"/>
    <w:rsid w:val="008F52B7"/>
    <w:rsid w:val="008F5780"/>
    <w:rsid w:val="008F6244"/>
    <w:rsid w:val="008F63E1"/>
    <w:rsid w:val="008F7956"/>
    <w:rsid w:val="008F7EAE"/>
    <w:rsid w:val="00900445"/>
    <w:rsid w:val="00900AF3"/>
    <w:rsid w:val="009022E6"/>
    <w:rsid w:val="00902407"/>
    <w:rsid w:val="00903C02"/>
    <w:rsid w:val="00903CAB"/>
    <w:rsid w:val="00904D30"/>
    <w:rsid w:val="00904F1F"/>
    <w:rsid w:val="009053AA"/>
    <w:rsid w:val="009057C5"/>
    <w:rsid w:val="009057F7"/>
    <w:rsid w:val="009060D8"/>
    <w:rsid w:val="00906A3E"/>
    <w:rsid w:val="00906DB4"/>
    <w:rsid w:val="00907435"/>
    <w:rsid w:val="009076EB"/>
    <w:rsid w:val="00907A1C"/>
    <w:rsid w:val="00907A49"/>
    <w:rsid w:val="0091038E"/>
    <w:rsid w:val="00911553"/>
    <w:rsid w:val="009115DA"/>
    <w:rsid w:val="009124B7"/>
    <w:rsid w:val="009125D6"/>
    <w:rsid w:val="009126CE"/>
    <w:rsid w:val="00912815"/>
    <w:rsid w:val="00914218"/>
    <w:rsid w:val="009142F6"/>
    <w:rsid w:val="00914823"/>
    <w:rsid w:val="0091673A"/>
    <w:rsid w:val="00916EA4"/>
    <w:rsid w:val="00917305"/>
    <w:rsid w:val="009176D4"/>
    <w:rsid w:val="00917D88"/>
    <w:rsid w:val="00920B30"/>
    <w:rsid w:val="00920F77"/>
    <w:rsid w:val="00921250"/>
    <w:rsid w:val="0092157A"/>
    <w:rsid w:val="0092209B"/>
    <w:rsid w:val="00922260"/>
    <w:rsid w:val="009228F4"/>
    <w:rsid w:val="00923853"/>
    <w:rsid w:val="00924DC3"/>
    <w:rsid w:val="00925A7D"/>
    <w:rsid w:val="00925F93"/>
    <w:rsid w:val="0092637A"/>
    <w:rsid w:val="00930D0B"/>
    <w:rsid w:val="00931AA6"/>
    <w:rsid w:val="00932794"/>
    <w:rsid w:val="00932E24"/>
    <w:rsid w:val="00932F13"/>
    <w:rsid w:val="009337BA"/>
    <w:rsid w:val="00934745"/>
    <w:rsid w:val="00934A63"/>
    <w:rsid w:val="00934B3E"/>
    <w:rsid w:val="0093571E"/>
    <w:rsid w:val="00941624"/>
    <w:rsid w:val="0094217C"/>
    <w:rsid w:val="00942D4E"/>
    <w:rsid w:val="00943B74"/>
    <w:rsid w:val="00944A8E"/>
    <w:rsid w:val="00944CC0"/>
    <w:rsid w:val="00945A9B"/>
    <w:rsid w:val="00945D57"/>
    <w:rsid w:val="00946387"/>
    <w:rsid w:val="0094726E"/>
    <w:rsid w:val="00947620"/>
    <w:rsid w:val="0095028E"/>
    <w:rsid w:val="00950686"/>
    <w:rsid w:val="00951454"/>
    <w:rsid w:val="00951DAC"/>
    <w:rsid w:val="0095202A"/>
    <w:rsid w:val="009533ED"/>
    <w:rsid w:val="00955E21"/>
    <w:rsid w:val="009563E5"/>
    <w:rsid w:val="0095696E"/>
    <w:rsid w:val="009601F2"/>
    <w:rsid w:val="00960488"/>
    <w:rsid w:val="00960F10"/>
    <w:rsid w:val="00961492"/>
    <w:rsid w:val="00961683"/>
    <w:rsid w:val="009617D5"/>
    <w:rsid w:val="009624DE"/>
    <w:rsid w:val="00963081"/>
    <w:rsid w:val="00964864"/>
    <w:rsid w:val="00965A76"/>
    <w:rsid w:val="00965F07"/>
    <w:rsid w:val="009662EB"/>
    <w:rsid w:val="00967202"/>
    <w:rsid w:val="00967C8C"/>
    <w:rsid w:val="0097058C"/>
    <w:rsid w:val="00970C6C"/>
    <w:rsid w:val="0097385A"/>
    <w:rsid w:val="00973D3A"/>
    <w:rsid w:val="00975984"/>
    <w:rsid w:val="00975EE6"/>
    <w:rsid w:val="0097654F"/>
    <w:rsid w:val="009766FE"/>
    <w:rsid w:val="00976ABC"/>
    <w:rsid w:val="00977BFD"/>
    <w:rsid w:val="00977FBB"/>
    <w:rsid w:val="009808B4"/>
    <w:rsid w:val="009822E0"/>
    <w:rsid w:val="0098250F"/>
    <w:rsid w:val="009829BD"/>
    <w:rsid w:val="00982BB3"/>
    <w:rsid w:val="0098311D"/>
    <w:rsid w:val="00983124"/>
    <w:rsid w:val="00983382"/>
    <w:rsid w:val="009842FE"/>
    <w:rsid w:val="0098451C"/>
    <w:rsid w:val="00985003"/>
    <w:rsid w:val="00985B73"/>
    <w:rsid w:val="00985DDC"/>
    <w:rsid w:val="00986E9E"/>
    <w:rsid w:val="00987E38"/>
    <w:rsid w:val="009905B2"/>
    <w:rsid w:val="00990F49"/>
    <w:rsid w:val="009918EC"/>
    <w:rsid w:val="009938D2"/>
    <w:rsid w:val="00993FA0"/>
    <w:rsid w:val="00994959"/>
    <w:rsid w:val="009957CC"/>
    <w:rsid w:val="00995C50"/>
    <w:rsid w:val="00995E04"/>
    <w:rsid w:val="009974C2"/>
    <w:rsid w:val="009A0090"/>
    <w:rsid w:val="009A3454"/>
    <w:rsid w:val="009A4B4C"/>
    <w:rsid w:val="009A4C85"/>
    <w:rsid w:val="009A5A1B"/>
    <w:rsid w:val="009A6E52"/>
    <w:rsid w:val="009A7DB0"/>
    <w:rsid w:val="009B32BC"/>
    <w:rsid w:val="009B3555"/>
    <w:rsid w:val="009B4AC3"/>
    <w:rsid w:val="009B4BE0"/>
    <w:rsid w:val="009B4C28"/>
    <w:rsid w:val="009B4D58"/>
    <w:rsid w:val="009B6332"/>
    <w:rsid w:val="009B6620"/>
    <w:rsid w:val="009B7460"/>
    <w:rsid w:val="009C04D1"/>
    <w:rsid w:val="009C066E"/>
    <w:rsid w:val="009C0E9B"/>
    <w:rsid w:val="009C141F"/>
    <w:rsid w:val="009C2EF1"/>
    <w:rsid w:val="009C3150"/>
    <w:rsid w:val="009C4701"/>
    <w:rsid w:val="009C4ABA"/>
    <w:rsid w:val="009C6918"/>
    <w:rsid w:val="009C6BF5"/>
    <w:rsid w:val="009C6C8F"/>
    <w:rsid w:val="009C7096"/>
    <w:rsid w:val="009C74E8"/>
    <w:rsid w:val="009C7A93"/>
    <w:rsid w:val="009C7AB1"/>
    <w:rsid w:val="009C7EB5"/>
    <w:rsid w:val="009D1361"/>
    <w:rsid w:val="009D14B0"/>
    <w:rsid w:val="009D1F0A"/>
    <w:rsid w:val="009D1F59"/>
    <w:rsid w:val="009D378D"/>
    <w:rsid w:val="009D4ADA"/>
    <w:rsid w:val="009D67AD"/>
    <w:rsid w:val="009D6D76"/>
    <w:rsid w:val="009E08DE"/>
    <w:rsid w:val="009E0ADA"/>
    <w:rsid w:val="009E0E67"/>
    <w:rsid w:val="009E175C"/>
    <w:rsid w:val="009E1DD0"/>
    <w:rsid w:val="009E2749"/>
    <w:rsid w:val="009E3456"/>
    <w:rsid w:val="009E3C46"/>
    <w:rsid w:val="009E4326"/>
    <w:rsid w:val="009E4D78"/>
    <w:rsid w:val="009E6B8B"/>
    <w:rsid w:val="009F0981"/>
    <w:rsid w:val="009F0F3F"/>
    <w:rsid w:val="009F11F8"/>
    <w:rsid w:val="009F21B5"/>
    <w:rsid w:val="009F29D5"/>
    <w:rsid w:val="009F3A12"/>
    <w:rsid w:val="009F4DE0"/>
    <w:rsid w:val="009F5349"/>
    <w:rsid w:val="009F6DB4"/>
    <w:rsid w:val="009F6FBC"/>
    <w:rsid w:val="00A006C7"/>
    <w:rsid w:val="00A00C8E"/>
    <w:rsid w:val="00A02528"/>
    <w:rsid w:val="00A031EE"/>
    <w:rsid w:val="00A04481"/>
    <w:rsid w:val="00A04648"/>
    <w:rsid w:val="00A05490"/>
    <w:rsid w:val="00A05CA0"/>
    <w:rsid w:val="00A06CBF"/>
    <w:rsid w:val="00A07005"/>
    <w:rsid w:val="00A07A0B"/>
    <w:rsid w:val="00A10726"/>
    <w:rsid w:val="00A109DE"/>
    <w:rsid w:val="00A12784"/>
    <w:rsid w:val="00A12EF1"/>
    <w:rsid w:val="00A141AE"/>
    <w:rsid w:val="00A1454F"/>
    <w:rsid w:val="00A14AF9"/>
    <w:rsid w:val="00A15FFF"/>
    <w:rsid w:val="00A16603"/>
    <w:rsid w:val="00A200C6"/>
    <w:rsid w:val="00A21538"/>
    <w:rsid w:val="00A21F4D"/>
    <w:rsid w:val="00A235CD"/>
    <w:rsid w:val="00A235D3"/>
    <w:rsid w:val="00A235F8"/>
    <w:rsid w:val="00A25CC0"/>
    <w:rsid w:val="00A26602"/>
    <w:rsid w:val="00A2739F"/>
    <w:rsid w:val="00A275A0"/>
    <w:rsid w:val="00A315B2"/>
    <w:rsid w:val="00A31EAA"/>
    <w:rsid w:val="00A3281A"/>
    <w:rsid w:val="00A3337D"/>
    <w:rsid w:val="00A34A90"/>
    <w:rsid w:val="00A3645E"/>
    <w:rsid w:val="00A36D4F"/>
    <w:rsid w:val="00A37AB1"/>
    <w:rsid w:val="00A40030"/>
    <w:rsid w:val="00A40BE6"/>
    <w:rsid w:val="00A41085"/>
    <w:rsid w:val="00A41A96"/>
    <w:rsid w:val="00A41D96"/>
    <w:rsid w:val="00A43DB9"/>
    <w:rsid w:val="00A44B3D"/>
    <w:rsid w:val="00A44BEF"/>
    <w:rsid w:val="00A44CA6"/>
    <w:rsid w:val="00A44E1F"/>
    <w:rsid w:val="00A4591E"/>
    <w:rsid w:val="00A46121"/>
    <w:rsid w:val="00A465C6"/>
    <w:rsid w:val="00A507E3"/>
    <w:rsid w:val="00A51CEE"/>
    <w:rsid w:val="00A51E52"/>
    <w:rsid w:val="00A521A2"/>
    <w:rsid w:val="00A5228B"/>
    <w:rsid w:val="00A52568"/>
    <w:rsid w:val="00A52BA2"/>
    <w:rsid w:val="00A549D3"/>
    <w:rsid w:val="00A54CA3"/>
    <w:rsid w:val="00A5500A"/>
    <w:rsid w:val="00A553E8"/>
    <w:rsid w:val="00A57AA0"/>
    <w:rsid w:val="00A57D9C"/>
    <w:rsid w:val="00A60051"/>
    <w:rsid w:val="00A608AA"/>
    <w:rsid w:val="00A61B27"/>
    <w:rsid w:val="00A623D0"/>
    <w:rsid w:val="00A6387E"/>
    <w:rsid w:val="00A63FF3"/>
    <w:rsid w:val="00A645B2"/>
    <w:rsid w:val="00A6486F"/>
    <w:rsid w:val="00A64AB0"/>
    <w:rsid w:val="00A652FF"/>
    <w:rsid w:val="00A65EE9"/>
    <w:rsid w:val="00A66D93"/>
    <w:rsid w:val="00A713A7"/>
    <w:rsid w:val="00A71CEC"/>
    <w:rsid w:val="00A732B1"/>
    <w:rsid w:val="00A73356"/>
    <w:rsid w:val="00A743CB"/>
    <w:rsid w:val="00A74826"/>
    <w:rsid w:val="00A74858"/>
    <w:rsid w:val="00A74A2C"/>
    <w:rsid w:val="00A75E4C"/>
    <w:rsid w:val="00A7638B"/>
    <w:rsid w:val="00A800F5"/>
    <w:rsid w:val="00A8033F"/>
    <w:rsid w:val="00A80951"/>
    <w:rsid w:val="00A80C52"/>
    <w:rsid w:val="00A81237"/>
    <w:rsid w:val="00A81460"/>
    <w:rsid w:val="00A818BA"/>
    <w:rsid w:val="00A81AE4"/>
    <w:rsid w:val="00A81FEA"/>
    <w:rsid w:val="00A82AC9"/>
    <w:rsid w:val="00A832F1"/>
    <w:rsid w:val="00A834CE"/>
    <w:rsid w:val="00A83CB6"/>
    <w:rsid w:val="00A85E86"/>
    <w:rsid w:val="00A8675A"/>
    <w:rsid w:val="00A8753D"/>
    <w:rsid w:val="00A87882"/>
    <w:rsid w:val="00A913FB"/>
    <w:rsid w:val="00A918AD"/>
    <w:rsid w:val="00A918B3"/>
    <w:rsid w:val="00A91F43"/>
    <w:rsid w:val="00A9478A"/>
    <w:rsid w:val="00A94B6E"/>
    <w:rsid w:val="00A94C7A"/>
    <w:rsid w:val="00A94E9A"/>
    <w:rsid w:val="00A95347"/>
    <w:rsid w:val="00A960B7"/>
    <w:rsid w:val="00A96429"/>
    <w:rsid w:val="00AA0211"/>
    <w:rsid w:val="00AA06BE"/>
    <w:rsid w:val="00AA0BE1"/>
    <w:rsid w:val="00AA1129"/>
    <w:rsid w:val="00AA1D7D"/>
    <w:rsid w:val="00AA3BF5"/>
    <w:rsid w:val="00AA3CD3"/>
    <w:rsid w:val="00AA3DB1"/>
    <w:rsid w:val="00AA4AA7"/>
    <w:rsid w:val="00AA53D0"/>
    <w:rsid w:val="00AA5823"/>
    <w:rsid w:val="00AA5F24"/>
    <w:rsid w:val="00AA6CED"/>
    <w:rsid w:val="00AA6EF3"/>
    <w:rsid w:val="00AA7FFE"/>
    <w:rsid w:val="00AB09C1"/>
    <w:rsid w:val="00AB2195"/>
    <w:rsid w:val="00AB3426"/>
    <w:rsid w:val="00AB40CB"/>
    <w:rsid w:val="00AB4708"/>
    <w:rsid w:val="00AB4917"/>
    <w:rsid w:val="00AB5C84"/>
    <w:rsid w:val="00AB5E11"/>
    <w:rsid w:val="00AB668B"/>
    <w:rsid w:val="00AC04B3"/>
    <w:rsid w:val="00AC086C"/>
    <w:rsid w:val="00AC0C2A"/>
    <w:rsid w:val="00AC1C81"/>
    <w:rsid w:val="00AC2652"/>
    <w:rsid w:val="00AC2C56"/>
    <w:rsid w:val="00AC2CBF"/>
    <w:rsid w:val="00AC5276"/>
    <w:rsid w:val="00AC7FB4"/>
    <w:rsid w:val="00AD0F82"/>
    <w:rsid w:val="00AD0FB5"/>
    <w:rsid w:val="00AD25C8"/>
    <w:rsid w:val="00AD329A"/>
    <w:rsid w:val="00AD417B"/>
    <w:rsid w:val="00AD4D52"/>
    <w:rsid w:val="00AD518F"/>
    <w:rsid w:val="00AD5FDB"/>
    <w:rsid w:val="00AD61D7"/>
    <w:rsid w:val="00AD76D6"/>
    <w:rsid w:val="00AD7770"/>
    <w:rsid w:val="00AD7AEE"/>
    <w:rsid w:val="00AE0339"/>
    <w:rsid w:val="00AE0C2B"/>
    <w:rsid w:val="00AE0E46"/>
    <w:rsid w:val="00AE2589"/>
    <w:rsid w:val="00AE3212"/>
    <w:rsid w:val="00AE3C32"/>
    <w:rsid w:val="00AE3FD4"/>
    <w:rsid w:val="00AE417D"/>
    <w:rsid w:val="00AE4F22"/>
    <w:rsid w:val="00AE57A5"/>
    <w:rsid w:val="00AE71F1"/>
    <w:rsid w:val="00AE7780"/>
    <w:rsid w:val="00AE7A02"/>
    <w:rsid w:val="00AF1339"/>
    <w:rsid w:val="00AF2373"/>
    <w:rsid w:val="00AF23CA"/>
    <w:rsid w:val="00AF2F55"/>
    <w:rsid w:val="00AF317E"/>
    <w:rsid w:val="00AF3793"/>
    <w:rsid w:val="00AF3E4B"/>
    <w:rsid w:val="00AF4F15"/>
    <w:rsid w:val="00AF5B66"/>
    <w:rsid w:val="00AF6831"/>
    <w:rsid w:val="00AF6877"/>
    <w:rsid w:val="00AF70F1"/>
    <w:rsid w:val="00AF7692"/>
    <w:rsid w:val="00AF7848"/>
    <w:rsid w:val="00B010BB"/>
    <w:rsid w:val="00B0170B"/>
    <w:rsid w:val="00B01FFD"/>
    <w:rsid w:val="00B02B8B"/>
    <w:rsid w:val="00B03302"/>
    <w:rsid w:val="00B0382D"/>
    <w:rsid w:val="00B04D6F"/>
    <w:rsid w:val="00B0511A"/>
    <w:rsid w:val="00B051B6"/>
    <w:rsid w:val="00B10575"/>
    <w:rsid w:val="00B11462"/>
    <w:rsid w:val="00B1325C"/>
    <w:rsid w:val="00B13F24"/>
    <w:rsid w:val="00B1469D"/>
    <w:rsid w:val="00B1573B"/>
    <w:rsid w:val="00B15B80"/>
    <w:rsid w:val="00B16D02"/>
    <w:rsid w:val="00B2106E"/>
    <w:rsid w:val="00B2154E"/>
    <w:rsid w:val="00B23ACE"/>
    <w:rsid w:val="00B245DA"/>
    <w:rsid w:val="00B2514C"/>
    <w:rsid w:val="00B25D66"/>
    <w:rsid w:val="00B26499"/>
    <w:rsid w:val="00B27137"/>
    <w:rsid w:val="00B27457"/>
    <w:rsid w:val="00B30164"/>
    <w:rsid w:val="00B301A7"/>
    <w:rsid w:val="00B30F1B"/>
    <w:rsid w:val="00B329A4"/>
    <w:rsid w:val="00B3339D"/>
    <w:rsid w:val="00B33C2D"/>
    <w:rsid w:val="00B35053"/>
    <w:rsid w:val="00B35F1D"/>
    <w:rsid w:val="00B36699"/>
    <w:rsid w:val="00B370CA"/>
    <w:rsid w:val="00B40605"/>
    <w:rsid w:val="00B40E90"/>
    <w:rsid w:val="00B41034"/>
    <w:rsid w:val="00B412C2"/>
    <w:rsid w:val="00B41315"/>
    <w:rsid w:val="00B4133A"/>
    <w:rsid w:val="00B41928"/>
    <w:rsid w:val="00B41AE8"/>
    <w:rsid w:val="00B41BB0"/>
    <w:rsid w:val="00B42EB8"/>
    <w:rsid w:val="00B43A38"/>
    <w:rsid w:val="00B43E64"/>
    <w:rsid w:val="00B443AC"/>
    <w:rsid w:val="00B45A5C"/>
    <w:rsid w:val="00B50466"/>
    <w:rsid w:val="00B50EA4"/>
    <w:rsid w:val="00B51C58"/>
    <w:rsid w:val="00B525D4"/>
    <w:rsid w:val="00B52716"/>
    <w:rsid w:val="00B52C22"/>
    <w:rsid w:val="00B53553"/>
    <w:rsid w:val="00B54ED9"/>
    <w:rsid w:val="00B5567D"/>
    <w:rsid w:val="00B55D3C"/>
    <w:rsid w:val="00B56450"/>
    <w:rsid w:val="00B57994"/>
    <w:rsid w:val="00B57EEF"/>
    <w:rsid w:val="00B60480"/>
    <w:rsid w:val="00B626D7"/>
    <w:rsid w:val="00B62DE1"/>
    <w:rsid w:val="00B64E35"/>
    <w:rsid w:val="00B670AF"/>
    <w:rsid w:val="00B6734C"/>
    <w:rsid w:val="00B67CC6"/>
    <w:rsid w:val="00B67F2E"/>
    <w:rsid w:val="00B70252"/>
    <w:rsid w:val="00B70BAE"/>
    <w:rsid w:val="00B70C2D"/>
    <w:rsid w:val="00B71C8D"/>
    <w:rsid w:val="00B72BFE"/>
    <w:rsid w:val="00B73A24"/>
    <w:rsid w:val="00B73BAF"/>
    <w:rsid w:val="00B73BDA"/>
    <w:rsid w:val="00B75025"/>
    <w:rsid w:val="00B7523A"/>
    <w:rsid w:val="00B75411"/>
    <w:rsid w:val="00B76197"/>
    <w:rsid w:val="00B762C1"/>
    <w:rsid w:val="00B7674C"/>
    <w:rsid w:val="00B77604"/>
    <w:rsid w:val="00B8015F"/>
    <w:rsid w:val="00B80F6E"/>
    <w:rsid w:val="00B8228D"/>
    <w:rsid w:val="00B826CC"/>
    <w:rsid w:val="00B82BED"/>
    <w:rsid w:val="00B82DAE"/>
    <w:rsid w:val="00B8394A"/>
    <w:rsid w:val="00B84AE0"/>
    <w:rsid w:val="00B8581F"/>
    <w:rsid w:val="00B869EB"/>
    <w:rsid w:val="00B873B9"/>
    <w:rsid w:val="00B873FC"/>
    <w:rsid w:val="00B877A7"/>
    <w:rsid w:val="00B87860"/>
    <w:rsid w:val="00B9180F"/>
    <w:rsid w:val="00B92745"/>
    <w:rsid w:val="00B92FD4"/>
    <w:rsid w:val="00B94D64"/>
    <w:rsid w:val="00B94DDD"/>
    <w:rsid w:val="00B95202"/>
    <w:rsid w:val="00B95348"/>
    <w:rsid w:val="00B957F2"/>
    <w:rsid w:val="00B958EE"/>
    <w:rsid w:val="00B95B6D"/>
    <w:rsid w:val="00B96C7F"/>
    <w:rsid w:val="00BA03A0"/>
    <w:rsid w:val="00BA04C8"/>
    <w:rsid w:val="00BA2472"/>
    <w:rsid w:val="00BA250B"/>
    <w:rsid w:val="00BA3364"/>
    <w:rsid w:val="00BA39B8"/>
    <w:rsid w:val="00BA3A0C"/>
    <w:rsid w:val="00BA452C"/>
    <w:rsid w:val="00BA5AB4"/>
    <w:rsid w:val="00BA5F71"/>
    <w:rsid w:val="00BA66A1"/>
    <w:rsid w:val="00BA66E8"/>
    <w:rsid w:val="00BA6B67"/>
    <w:rsid w:val="00BA6C57"/>
    <w:rsid w:val="00BA6F22"/>
    <w:rsid w:val="00BB048E"/>
    <w:rsid w:val="00BB0AEB"/>
    <w:rsid w:val="00BB1630"/>
    <w:rsid w:val="00BB3437"/>
    <w:rsid w:val="00BB48FC"/>
    <w:rsid w:val="00BB4D17"/>
    <w:rsid w:val="00BB5922"/>
    <w:rsid w:val="00BB6051"/>
    <w:rsid w:val="00BB619B"/>
    <w:rsid w:val="00BB686E"/>
    <w:rsid w:val="00BC0B43"/>
    <w:rsid w:val="00BC1301"/>
    <w:rsid w:val="00BC13A8"/>
    <w:rsid w:val="00BC1690"/>
    <w:rsid w:val="00BC2814"/>
    <w:rsid w:val="00BC5AA7"/>
    <w:rsid w:val="00BC5F58"/>
    <w:rsid w:val="00BC774A"/>
    <w:rsid w:val="00BD40C5"/>
    <w:rsid w:val="00BD4524"/>
    <w:rsid w:val="00BD46DE"/>
    <w:rsid w:val="00BD4A19"/>
    <w:rsid w:val="00BD5052"/>
    <w:rsid w:val="00BD62E1"/>
    <w:rsid w:val="00BD6772"/>
    <w:rsid w:val="00BE44AF"/>
    <w:rsid w:val="00BE4B87"/>
    <w:rsid w:val="00BE5B1E"/>
    <w:rsid w:val="00BE6EB9"/>
    <w:rsid w:val="00BE6EBB"/>
    <w:rsid w:val="00BE75FA"/>
    <w:rsid w:val="00BF0759"/>
    <w:rsid w:val="00BF07DD"/>
    <w:rsid w:val="00BF0D11"/>
    <w:rsid w:val="00BF15D1"/>
    <w:rsid w:val="00BF3430"/>
    <w:rsid w:val="00BF47DA"/>
    <w:rsid w:val="00BF4A2F"/>
    <w:rsid w:val="00BF5964"/>
    <w:rsid w:val="00BF5F3E"/>
    <w:rsid w:val="00BF5F58"/>
    <w:rsid w:val="00BF6A93"/>
    <w:rsid w:val="00BF748F"/>
    <w:rsid w:val="00C00632"/>
    <w:rsid w:val="00C01E0E"/>
    <w:rsid w:val="00C0264A"/>
    <w:rsid w:val="00C03795"/>
    <w:rsid w:val="00C054BE"/>
    <w:rsid w:val="00C05BB2"/>
    <w:rsid w:val="00C0634F"/>
    <w:rsid w:val="00C07784"/>
    <w:rsid w:val="00C10034"/>
    <w:rsid w:val="00C100DB"/>
    <w:rsid w:val="00C108A4"/>
    <w:rsid w:val="00C10DB0"/>
    <w:rsid w:val="00C10DD0"/>
    <w:rsid w:val="00C10DDE"/>
    <w:rsid w:val="00C11D52"/>
    <w:rsid w:val="00C121D2"/>
    <w:rsid w:val="00C12333"/>
    <w:rsid w:val="00C12B83"/>
    <w:rsid w:val="00C12CFF"/>
    <w:rsid w:val="00C1371D"/>
    <w:rsid w:val="00C13BF3"/>
    <w:rsid w:val="00C14811"/>
    <w:rsid w:val="00C14CA3"/>
    <w:rsid w:val="00C14D7E"/>
    <w:rsid w:val="00C16AAE"/>
    <w:rsid w:val="00C2076C"/>
    <w:rsid w:val="00C20F1C"/>
    <w:rsid w:val="00C23237"/>
    <w:rsid w:val="00C23547"/>
    <w:rsid w:val="00C242AB"/>
    <w:rsid w:val="00C247D6"/>
    <w:rsid w:val="00C24E16"/>
    <w:rsid w:val="00C252D3"/>
    <w:rsid w:val="00C2599F"/>
    <w:rsid w:val="00C268A2"/>
    <w:rsid w:val="00C2765C"/>
    <w:rsid w:val="00C30676"/>
    <w:rsid w:val="00C318F0"/>
    <w:rsid w:val="00C32FAC"/>
    <w:rsid w:val="00C34F83"/>
    <w:rsid w:val="00C35F11"/>
    <w:rsid w:val="00C3608E"/>
    <w:rsid w:val="00C3682E"/>
    <w:rsid w:val="00C36D4D"/>
    <w:rsid w:val="00C377BD"/>
    <w:rsid w:val="00C37FC1"/>
    <w:rsid w:val="00C40F33"/>
    <w:rsid w:val="00C40F52"/>
    <w:rsid w:val="00C41658"/>
    <w:rsid w:val="00C457DF"/>
    <w:rsid w:val="00C45852"/>
    <w:rsid w:val="00C45F62"/>
    <w:rsid w:val="00C46614"/>
    <w:rsid w:val="00C470AE"/>
    <w:rsid w:val="00C47D43"/>
    <w:rsid w:val="00C514AB"/>
    <w:rsid w:val="00C52766"/>
    <w:rsid w:val="00C52B7F"/>
    <w:rsid w:val="00C53327"/>
    <w:rsid w:val="00C53B23"/>
    <w:rsid w:val="00C5452B"/>
    <w:rsid w:val="00C5472A"/>
    <w:rsid w:val="00C55B4F"/>
    <w:rsid w:val="00C56BD3"/>
    <w:rsid w:val="00C576D1"/>
    <w:rsid w:val="00C5770C"/>
    <w:rsid w:val="00C578F2"/>
    <w:rsid w:val="00C61A8D"/>
    <w:rsid w:val="00C6250E"/>
    <w:rsid w:val="00C64197"/>
    <w:rsid w:val="00C64703"/>
    <w:rsid w:val="00C64AD3"/>
    <w:rsid w:val="00C654F4"/>
    <w:rsid w:val="00C65B3B"/>
    <w:rsid w:val="00C65FA3"/>
    <w:rsid w:val="00C671D7"/>
    <w:rsid w:val="00C67D39"/>
    <w:rsid w:val="00C67FC6"/>
    <w:rsid w:val="00C707BF"/>
    <w:rsid w:val="00C71DD0"/>
    <w:rsid w:val="00C72A3D"/>
    <w:rsid w:val="00C75B63"/>
    <w:rsid w:val="00C77174"/>
    <w:rsid w:val="00C80C94"/>
    <w:rsid w:val="00C815D1"/>
    <w:rsid w:val="00C81747"/>
    <w:rsid w:val="00C81ADE"/>
    <w:rsid w:val="00C8338E"/>
    <w:rsid w:val="00C85020"/>
    <w:rsid w:val="00C85256"/>
    <w:rsid w:val="00C8633F"/>
    <w:rsid w:val="00C86ECB"/>
    <w:rsid w:val="00C87257"/>
    <w:rsid w:val="00C87D97"/>
    <w:rsid w:val="00C909CF"/>
    <w:rsid w:val="00C90D2E"/>
    <w:rsid w:val="00C90DF1"/>
    <w:rsid w:val="00C91629"/>
    <w:rsid w:val="00C92936"/>
    <w:rsid w:val="00C93422"/>
    <w:rsid w:val="00C93828"/>
    <w:rsid w:val="00C94177"/>
    <w:rsid w:val="00C94ACE"/>
    <w:rsid w:val="00C95E5D"/>
    <w:rsid w:val="00C9770F"/>
    <w:rsid w:val="00CA0166"/>
    <w:rsid w:val="00CA0655"/>
    <w:rsid w:val="00CA1ED4"/>
    <w:rsid w:val="00CA375A"/>
    <w:rsid w:val="00CA3EB8"/>
    <w:rsid w:val="00CA62BD"/>
    <w:rsid w:val="00CA64FF"/>
    <w:rsid w:val="00CA66D1"/>
    <w:rsid w:val="00CA6966"/>
    <w:rsid w:val="00CA6D56"/>
    <w:rsid w:val="00CA728F"/>
    <w:rsid w:val="00CB0127"/>
    <w:rsid w:val="00CB02BB"/>
    <w:rsid w:val="00CB144F"/>
    <w:rsid w:val="00CB379A"/>
    <w:rsid w:val="00CB3F48"/>
    <w:rsid w:val="00CB415E"/>
    <w:rsid w:val="00CB46A4"/>
    <w:rsid w:val="00CB4ED6"/>
    <w:rsid w:val="00CB4F2B"/>
    <w:rsid w:val="00CB519A"/>
    <w:rsid w:val="00CB5937"/>
    <w:rsid w:val="00CB5D1E"/>
    <w:rsid w:val="00CB5D3A"/>
    <w:rsid w:val="00CB7AEA"/>
    <w:rsid w:val="00CC02A5"/>
    <w:rsid w:val="00CC0846"/>
    <w:rsid w:val="00CC1A76"/>
    <w:rsid w:val="00CC1CD5"/>
    <w:rsid w:val="00CC1DBD"/>
    <w:rsid w:val="00CC2481"/>
    <w:rsid w:val="00CC2624"/>
    <w:rsid w:val="00CC2B7B"/>
    <w:rsid w:val="00CC3223"/>
    <w:rsid w:val="00CC3480"/>
    <w:rsid w:val="00CC39FC"/>
    <w:rsid w:val="00CC4263"/>
    <w:rsid w:val="00CC468C"/>
    <w:rsid w:val="00CC6188"/>
    <w:rsid w:val="00CC7FED"/>
    <w:rsid w:val="00CD1E7F"/>
    <w:rsid w:val="00CD209F"/>
    <w:rsid w:val="00CD3C97"/>
    <w:rsid w:val="00CD4BF9"/>
    <w:rsid w:val="00CD4E4F"/>
    <w:rsid w:val="00CD5031"/>
    <w:rsid w:val="00CD5631"/>
    <w:rsid w:val="00CD59DB"/>
    <w:rsid w:val="00CD5AD9"/>
    <w:rsid w:val="00CD5F60"/>
    <w:rsid w:val="00CD6A19"/>
    <w:rsid w:val="00CE017B"/>
    <w:rsid w:val="00CE181E"/>
    <w:rsid w:val="00CE371A"/>
    <w:rsid w:val="00CE40C1"/>
    <w:rsid w:val="00CE4DBD"/>
    <w:rsid w:val="00CE5F37"/>
    <w:rsid w:val="00CF007D"/>
    <w:rsid w:val="00CF13FC"/>
    <w:rsid w:val="00CF1727"/>
    <w:rsid w:val="00CF2044"/>
    <w:rsid w:val="00CF28F3"/>
    <w:rsid w:val="00CF35CE"/>
    <w:rsid w:val="00CF3C35"/>
    <w:rsid w:val="00CF4633"/>
    <w:rsid w:val="00CF5627"/>
    <w:rsid w:val="00CF5AEE"/>
    <w:rsid w:val="00CF6363"/>
    <w:rsid w:val="00D00EE4"/>
    <w:rsid w:val="00D017A7"/>
    <w:rsid w:val="00D02017"/>
    <w:rsid w:val="00D02061"/>
    <w:rsid w:val="00D02450"/>
    <w:rsid w:val="00D05747"/>
    <w:rsid w:val="00D05A1B"/>
    <w:rsid w:val="00D05B40"/>
    <w:rsid w:val="00D05D56"/>
    <w:rsid w:val="00D0669C"/>
    <w:rsid w:val="00D0742F"/>
    <w:rsid w:val="00D106B7"/>
    <w:rsid w:val="00D10EBC"/>
    <w:rsid w:val="00D113DC"/>
    <w:rsid w:val="00D13C28"/>
    <w:rsid w:val="00D13FC5"/>
    <w:rsid w:val="00D14002"/>
    <w:rsid w:val="00D14E2B"/>
    <w:rsid w:val="00D15354"/>
    <w:rsid w:val="00D164ED"/>
    <w:rsid w:val="00D16634"/>
    <w:rsid w:val="00D167B3"/>
    <w:rsid w:val="00D16FA9"/>
    <w:rsid w:val="00D206B4"/>
    <w:rsid w:val="00D20CAB"/>
    <w:rsid w:val="00D22763"/>
    <w:rsid w:val="00D22DEC"/>
    <w:rsid w:val="00D23146"/>
    <w:rsid w:val="00D2361C"/>
    <w:rsid w:val="00D24157"/>
    <w:rsid w:val="00D2507A"/>
    <w:rsid w:val="00D254E4"/>
    <w:rsid w:val="00D27D38"/>
    <w:rsid w:val="00D30945"/>
    <w:rsid w:val="00D3171F"/>
    <w:rsid w:val="00D328FD"/>
    <w:rsid w:val="00D3348D"/>
    <w:rsid w:val="00D36685"/>
    <w:rsid w:val="00D368BD"/>
    <w:rsid w:val="00D37F49"/>
    <w:rsid w:val="00D4001C"/>
    <w:rsid w:val="00D4022B"/>
    <w:rsid w:val="00D41E69"/>
    <w:rsid w:val="00D4244E"/>
    <w:rsid w:val="00D42F63"/>
    <w:rsid w:val="00D4366B"/>
    <w:rsid w:val="00D43BDC"/>
    <w:rsid w:val="00D44608"/>
    <w:rsid w:val="00D45371"/>
    <w:rsid w:val="00D45A6E"/>
    <w:rsid w:val="00D4639F"/>
    <w:rsid w:val="00D4749C"/>
    <w:rsid w:val="00D506E0"/>
    <w:rsid w:val="00D50A38"/>
    <w:rsid w:val="00D50D3A"/>
    <w:rsid w:val="00D51286"/>
    <w:rsid w:val="00D51400"/>
    <w:rsid w:val="00D51674"/>
    <w:rsid w:val="00D5175D"/>
    <w:rsid w:val="00D5187C"/>
    <w:rsid w:val="00D51938"/>
    <w:rsid w:val="00D51EFE"/>
    <w:rsid w:val="00D5288F"/>
    <w:rsid w:val="00D529A5"/>
    <w:rsid w:val="00D52C6A"/>
    <w:rsid w:val="00D535E6"/>
    <w:rsid w:val="00D53628"/>
    <w:rsid w:val="00D54679"/>
    <w:rsid w:val="00D549C4"/>
    <w:rsid w:val="00D54A3C"/>
    <w:rsid w:val="00D557A6"/>
    <w:rsid w:val="00D55BE3"/>
    <w:rsid w:val="00D5663B"/>
    <w:rsid w:val="00D56834"/>
    <w:rsid w:val="00D56D0D"/>
    <w:rsid w:val="00D572B0"/>
    <w:rsid w:val="00D5730E"/>
    <w:rsid w:val="00D5734A"/>
    <w:rsid w:val="00D600A2"/>
    <w:rsid w:val="00D60A13"/>
    <w:rsid w:val="00D60DC8"/>
    <w:rsid w:val="00D61627"/>
    <w:rsid w:val="00D61F7B"/>
    <w:rsid w:val="00D62149"/>
    <w:rsid w:val="00D62EAE"/>
    <w:rsid w:val="00D643C5"/>
    <w:rsid w:val="00D6563F"/>
    <w:rsid w:val="00D65D2B"/>
    <w:rsid w:val="00D6624A"/>
    <w:rsid w:val="00D6719D"/>
    <w:rsid w:val="00D67EB0"/>
    <w:rsid w:val="00D71F69"/>
    <w:rsid w:val="00D7317F"/>
    <w:rsid w:val="00D76919"/>
    <w:rsid w:val="00D76F2A"/>
    <w:rsid w:val="00D773C7"/>
    <w:rsid w:val="00D77C4C"/>
    <w:rsid w:val="00D80270"/>
    <w:rsid w:val="00D805B0"/>
    <w:rsid w:val="00D80F3F"/>
    <w:rsid w:val="00D82D9E"/>
    <w:rsid w:val="00D83D2D"/>
    <w:rsid w:val="00D84558"/>
    <w:rsid w:val="00D846C4"/>
    <w:rsid w:val="00D849DE"/>
    <w:rsid w:val="00D84EF6"/>
    <w:rsid w:val="00D85132"/>
    <w:rsid w:val="00D85380"/>
    <w:rsid w:val="00D85412"/>
    <w:rsid w:val="00D85B0D"/>
    <w:rsid w:val="00D872A9"/>
    <w:rsid w:val="00D87D88"/>
    <w:rsid w:val="00D87F38"/>
    <w:rsid w:val="00D90069"/>
    <w:rsid w:val="00D91EE8"/>
    <w:rsid w:val="00D92527"/>
    <w:rsid w:val="00D92538"/>
    <w:rsid w:val="00D92AC3"/>
    <w:rsid w:val="00D933E6"/>
    <w:rsid w:val="00D93445"/>
    <w:rsid w:val="00D93CEC"/>
    <w:rsid w:val="00D972A1"/>
    <w:rsid w:val="00D9767F"/>
    <w:rsid w:val="00DA019D"/>
    <w:rsid w:val="00DA0B4E"/>
    <w:rsid w:val="00DA220F"/>
    <w:rsid w:val="00DA3A97"/>
    <w:rsid w:val="00DA3F03"/>
    <w:rsid w:val="00DA4507"/>
    <w:rsid w:val="00DA483B"/>
    <w:rsid w:val="00DA5BB9"/>
    <w:rsid w:val="00DA66AE"/>
    <w:rsid w:val="00DA6ABC"/>
    <w:rsid w:val="00DA760E"/>
    <w:rsid w:val="00DA79C7"/>
    <w:rsid w:val="00DA7F8B"/>
    <w:rsid w:val="00DB0216"/>
    <w:rsid w:val="00DB04C5"/>
    <w:rsid w:val="00DB0912"/>
    <w:rsid w:val="00DB1227"/>
    <w:rsid w:val="00DB1D71"/>
    <w:rsid w:val="00DB1E3E"/>
    <w:rsid w:val="00DB2044"/>
    <w:rsid w:val="00DB26AE"/>
    <w:rsid w:val="00DB2B93"/>
    <w:rsid w:val="00DB378C"/>
    <w:rsid w:val="00DB40BE"/>
    <w:rsid w:val="00DB46B7"/>
    <w:rsid w:val="00DB4C45"/>
    <w:rsid w:val="00DB4E3E"/>
    <w:rsid w:val="00DB5F5B"/>
    <w:rsid w:val="00DB6438"/>
    <w:rsid w:val="00DB64A5"/>
    <w:rsid w:val="00DB65D1"/>
    <w:rsid w:val="00DB6627"/>
    <w:rsid w:val="00DB6722"/>
    <w:rsid w:val="00DC0824"/>
    <w:rsid w:val="00DC1001"/>
    <w:rsid w:val="00DC17FA"/>
    <w:rsid w:val="00DC1D99"/>
    <w:rsid w:val="00DC2141"/>
    <w:rsid w:val="00DC3128"/>
    <w:rsid w:val="00DC4564"/>
    <w:rsid w:val="00DC7432"/>
    <w:rsid w:val="00DC743E"/>
    <w:rsid w:val="00DD110B"/>
    <w:rsid w:val="00DD1183"/>
    <w:rsid w:val="00DD1967"/>
    <w:rsid w:val="00DD22B3"/>
    <w:rsid w:val="00DD50CA"/>
    <w:rsid w:val="00DD5A8F"/>
    <w:rsid w:val="00DD6416"/>
    <w:rsid w:val="00DD6743"/>
    <w:rsid w:val="00DD6B02"/>
    <w:rsid w:val="00DD6EB0"/>
    <w:rsid w:val="00DD717E"/>
    <w:rsid w:val="00DD7F2E"/>
    <w:rsid w:val="00DE07A7"/>
    <w:rsid w:val="00DE16E1"/>
    <w:rsid w:val="00DE1D49"/>
    <w:rsid w:val="00DE3834"/>
    <w:rsid w:val="00DE4BE6"/>
    <w:rsid w:val="00DE5198"/>
    <w:rsid w:val="00DF0BDC"/>
    <w:rsid w:val="00DF0CAE"/>
    <w:rsid w:val="00DF22FD"/>
    <w:rsid w:val="00DF33D3"/>
    <w:rsid w:val="00DF43E2"/>
    <w:rsid w:val="00DF4D40"/>
    <w:rsid w:val="00DF587A"/>
    <w:rsid w:val="00DF68EF"/>
    <w:rsid w:val="00DF72CC"/>
    <w:rsid w:val="00DF76D2"/>
    <w:rsid w:val="00DF77C1"/>
    <w:rsid w:val="00E005C0"/>
    <w:rsid w:val="00E00E2A"/>
    <w:rsid w:val="00E012BC"/>
    <w:rsid w:val="00E02828"/>
    <w:rsid w:val="00E0309F"/>
    <w:rsid w:val="00E04593"/>
    <w:rsid w:val="00E04889"/>
    <w:rsid w:val="00E04D80"/>
    <w:rsid w:val="00E063F5"/>
    <w:rsid w:val="00E07B6F"/>
    <w:rsid w:val="00E10CEF"/>
    <w:rsid w:val="00E12150"/>
    <w:rsid w:val="00E12C9F"/>
    <w:rsid w:val="00E14E78"/>
    <w:rsid w:val="00E156AB"/>
    <w:rsid w:val="00E15884"/>
    <w:rsid w:val="00E15D40"/>
    <w:rsid w:val="00E176C9"/>
    <w:rsid w:val="00E17C7F"/>
    <w:rsid w:val="00E212C5"/>
    <w:rsid w:val="00E22998"/>
    <w:rsid w:val="00E229BA"/>
    <w:rsid w:val="00E229FB"/>
    <w:rsid w:val="00E24CA9"/>
    <w:rsid w:val="00E254E5"/>
    <w:rsid w:val="00E2551A"/>
    <w:rsid w:val="00E25AE7"/>
    <w:rsid w:val="00E269F5"/>
    <w:rsid w:val="00E26A10"/>
    <w:rsid w:val="00E27841"/>
    <w:rsid w:val="00E3059A"/>
    <w:rsid w:val="00E30F4A"/>
    <w:rsid w:val="00E33551"/>
    <w:rsid w:val="00E33860"/>
    <w:rsid w:val="00E34505"/>
    <w:rsid w:val="00E36835"/>
    <w:rsid w:val="00E40108"/>
    <w:rsid w:val="00E41170"/>
    <w:rsid w:val="00E41FCF"/>
    <w:rsid w:val="00E434EF"/>
    <w:rsid w:val="00E437B1"/>
    <w:rsid w:val="00E4413B"/>
    <w:rsid w:val="00E4509C"/>
    <w:rsid w:val="00E466BA"/>
    <w:rsid w:val="00E47EEA"/>
    <w:rsid w:val="00E50A80"/>
    <w:rsid w:val="00E50E2F"/>
    <w:rsid w:val="00E570FA"/>
    <w:rsid w:val="00E571C9"/>
    <w:rsid w:val="00E57552"/>
    <w:rsid w:val="00E57C9B"/>
    <w:rsid w:val="00E60502"/>
    <w:rsid w:val="00E61981"/>
    <w:rsid w:val="00E61F34"/>
    <w:rsid w:val="00E63B8A"/>
    <w:rsid w:val="00E65DD0"/>
    <w:rsid w:val="00E67E16"/>
    <w:rsid w:val="00E70B9B"/>
    <w:rsid w:val="00E73AED"/>
    <w:rsid w:val="00E73D1D"/>
    <w:rsid w:val="00E74B14"/>
    <w:rsid w:val="00E7505D"/>
    <w:rsid w:val="00E75252"/>
    <w:rsid w:val="00E7680D"/>
    <w:rsid w:val="00E769FA"/>
    <w:rsid w:val="00E77CF2"/>
    <w:rsid w:val="00E802C2"/>
    <w:rsid w:val="00E8226E"/>
    <w:rsid w:val="00E82982"/>
    <w:rsid w:val="00E842C7"/>
    <w:rsid w:val="00E8489A"/>
    <w:rsid w:val="00E84AAB"/>
    <w:rsid w:val="00E8555A"/>
    <w:rsid w:val="00E85749"/>
    <w:rsid w:val="00E85AED"/>
    <w:rsid w:val="00E86486"/>
    <w:rsid w:val="00E86A31"/>
    <w:rsid w:val="00E86B47"/>
    <w:rsid w:val="00E9076A"/>
    <w:rsid w:val="00E90FE2"/>
    <w:rsid w:val="00E91A6A"/>
    <w:rsid w:val="00E91CC0"/>
    <w:rsid w:val="00E91FFE"/>
    <w:rsid w:val="00E92C8D"/>
    <w:rsid w:val="00E93374"/>
    <w:rsid w:val="00E9384C"/>
    <w:rsid w:val="00E93BFB"/>
    <w:rsid w:val="00E95541"/>
    <w:rsid w:val="00E96A3F"/>
    <w:rsid w:val="00E96C64"/>
    <w:rsid w:val="00E97577"/>
    <w:rsid w:val="00EA0C03"/>
    <w:rsid w:val="00EA1116"/>
    <w:rsid w:val="00EA308F"/>
    <w:rsid w:val="00EA3A5B"/>
    <w:rsid w:val="00EA3CFA"/>
    <w:rsid w:val="00EA4EF2"/>
    <w:rsid w:val="00EA5A4F"/>
    <w:rsid w:val="00EA79F9"/>
    <w:rsid w:val="00EA7A48"/>
    <w:rsid w:val="00EA7C9E"/>
    <w:rsid w:val="00EB1160"/>
    <w:rsid w:val="00EB1FAB"/>
    <w:rsid w:val="00EB2B38"/>
    <w:rsid w:val="00EB355D"/>
    <w:rsid w:val="00EB3825"/>
    <w:rsid w:val="00EB3885"/>
    <w:rsid w:val="00EB47EB"/>
    <w:rsid w:val="00EB593A"/>
    <w:rsid w:val="00EB5BC4"/>
    <w:rsid w:val="00EB78B5"/>
    <w:rsid w:val="00EB7B8B"/>
    <w:rsid w:val="00EB7C47"/>
    <w:rsid w:val="00EB7CDC"/>
    <w:rsid w:val="00EC18DD"/>
    <w:rsid w:val="00EC198C"/>
    <w:rsid w:val="00EC2FE7"/>
    <w:rsid w:val="00EC32D1"/>
    <w:rsid w:val="00EC36D4"/>
    <w:rsid w:val="00EC4B6B"/>
    <w:rsid w:val="00EC5D06"/>
    <w:rsid w:val="00EC72E7"/>
    <w:rsid w:val="00ED2FF4"/>
    <w:rsid w:val="00ED5C6E"/>
    <w:rsid w:val="00ED5DDC"/>
    <w:rsid w:val="00ED6FD1"/>
    <w:rsid w:val="00EE0FD7"/>
    <w:rsid w:val="00EE2118"/>
    <w:rsid w:val="00EE22FC"/>
    <w:rsid w:val="00EE24A7"/>
    <w:rsid w:val="00EE2D99"/>
    <w:rsid w:val="00EE2E32"/>
    <w:rsid w:val="00EE4153"/>
    <w:rsid w:val="00EE58BE"/>
    <w:rsid w:val="00EE5BDF"/>
    <w:rsid w:val="00EE5C60"/>
    <w:rsid w:val="00EE5FE6"/>
    <w:rsid w:val="00EE7512"/>
    <w:rsid w:val="00EE7856"/>
    <w:rsid w:val="00EE7CBF"/>
    <w:rsid w:val="00EF07E2"/>
    <w:rsid w:val="00EF150A"/>
    <w:rsid w:val="00EF1E1B"/>
    <w:rsid w:val="00EF25A1"/>
    <w:rsid w:val="00EF380D"/>
    <w:rsid w:val="00EF419E"/>
    <w:rsid w:val="00EF697E"/>
    <w:rsid w:val="00EF7793"/>
    <w:rsid w:val="00EF77DE"/>
    <w:rsid w:val="00F00288"/>
    <w:rsid w:val="00F016E3"/>
    <w:rsid w:val="00F02974"/>
    <w:rsid w:val="00F037E7"/>
    <w:rsid w:val="00F03943"/>
    <w:rsid w:val="00F04599"/>
    <w:rsid w:val="00F068F7"/>
    <w:rsid w:val="00F06D41"/>
    <w:rsid w:val="00F06FCC"/>
    <w:rsid w:val="00F07DEF"/>
    <w:rsid w:val="00F1262B"/>
    <w:rsid w:val="00F13148"/>
    <w:rsid w:val="00F1363D"/>
    <w:rsid w:val="00F136CC"/>
    <w:rsid w:val="00F13CCC"/>
    <w:rsid w:val="00F14817"/>
    <w:rsid w:val="00F14F2F"/>
    <w:rsid w:val="00F20125"/>
    <w:rsid w:val="00F20348"/>
    <w:rsid w:val="00F212C0"/>
    <w:rsid w:val="00F21679"/>
    <w:rsid w:val="00F21A63"/>
    <w:rsid w:val="00F24144"/>
    <w:rsid w:val="00F25E39"/>
    <w:rsid w:val="00F2660D"/>
    <w:rsid w:val="00F26D3A"/>
    <w:rsid w:val="00F27906"/>
    <w:rsid w:val="00F30A21"/>
    <w:rsid w:val="00F3180F"/>
    <w:rsid w:val="00F32131"/>
    <w:rsid w:val="00F329D1"/>
    <w:rsid w:val="00F3336F"/>
    <w:rsid w:val="00F34AEF"/>
    <w:rsid w:val="00F34D49"/>
    <w:rsid w:val="00F355F0"/>
    <w:rsid w:val="00F3591D"/>
    <w:rsid w:val="00F35E18"/>
    <w:rsid w:val="00F3730E"/>
    <w:rsid w:val="00F37819"/>
    <w:rsid w:val="00F37CF6"/>
    <w:rsid w:val="00F41247"/>
    <w:rsid w:val="00F4328F"/>
    <w:rsid w:val="00F43E83"/>
    <w:rsid w:val="00F44E01"/>
    <w:rsid w:val="00F45AD0"/>
    <w:rsid w:val="00F45D96"/>
    <w:rsid w:val="00F46E5C"/>
    <w:rsid w:val="00F5115F"/>
    <w:rsid w:val="00F51D6D"/>
    <w:rsid w:val="00F52707"/>
    <w:rsid w:val="00F52AEE"/>
    <w:rsid w:val="00F52FA7"/>
    <w:rsid w:val="00F53AA4"/>
    <w:rsid w:val="00F53B43"/>
    <w:rsid w:val="00F54213"/>
    <w:rsid w:val="00F55091"/>
    <w:rsid w:val="00F552B4"/>
    <w:rsid w:val="00F5544D"/>
    <w:rsid w:val="00F56799"/>
    <w:rsid w:val="00F56C66"/>
    <w:rsid w:val="00F61359"/>
    <w:rsid w:val="00F6198B"/>
    <w:rsid w:val="00F627AB"/>
    <w:rsid w:val="00F62A91"/>
    <w:rsid w:val="00F6491D"/>
    <w:rsid w:val="00F64A4C"/>
    <w:rsid w:val="00F65721"/>
    <w:rsid w:val="00F665CE"/>
    <w:rsid w:val="00F67F6A"/>
    <w:rsid w:val="00F71B5D"/>
    <w:rsid w:val="00F73F69"/>
    <w:rsid w:val="00F743B0"/>
    <w:rsid w:val="00F745CF"/>
    <w:rsid w:val="00F75F24"/>
    <w:rsid w:val="00F76026"/>
    <w:rsid w:val="00F76D33"/>
    <w:rsid w:val="00F771A1"/>
    <w:rsid w:val="00F804C7"/>
    <w:rsid w:val="00F80CD5"/>
    <w:rsid w:val="00F80ED7"/>
    <w:rsid w:val="00F81155"/>
    <w:rsid w:val="00F81E2A"/>
    <w:rsid w:val="00F82518"/>
    <w:rsid w:val="00F828EA"/>
    <w:rsid w:val="00F82C57"/>
    <w:rsid w:val="00F82D75"/>
    <w:rsid w:val="00F8337F"/>
    <w:rsid w:val="00F8341B"/>
    <w:rsid w:val="00F834D2"/>
    <w:rsid w:val="00F8488C"/>
    <w:rsid w:val="00F84AFE"/>
    <w:rsid w:val="00F84C97"/>
    <w:rsid w:val="00F86C3B"/>
    <w:rsid w:val="00F877C9"/>
    <w:rsid w:val="00F9012F"/>
    <w:rsid w:val="00F9023F"/>
    <w:rsid w:val="00F91168"/>
    <w:rsid w:val="00F91861"/>
    <w:rsid w:val="00F92301"/>
    <w:rsid w:val="00F93588"/>
    <w:rsid w:val="00F93EEB"/>
    <w:rsid w:val="00F94519"/>
    <w:rsid w:val="00F94D68"/>
    <w:rsid w:val="00F96394"/>
    <w:rsid w:val="00F963DA"/>
    <w:rsid w:val="00FA0876"/>
    <w:rsid w:val="00FA0DDE"/>
    <w:rsid w:val="00FA19D6"/>
    <w:rsid w:val="00FA2037"/>
    <w:rsid w:val="00FA2054"/>
    <w:rsid w:val="00FA2EBB"/>
    <w:rsid w:val="00FA3867"/>
    <w:rsid w:val="00FA4417"/>
    <w:rsid w:val="00FA4AE5"/>
    <w:rsid w:val="00FA4F1C"/>
    <w:rsid w:val="00FA5FC7"/>
    <w:rsid w:val="00FA71B6"/>
    <w:rsid w:val="00FA7361"/>
    <w:rsid w:val="00FA7468"/>
    <w:rsid w:val="00FB1182"/>
    <w:rsid w:val="00FB125D"/>
    <w:rsid w:val="00FB12AC"/>
    <w:rsid w:val="00FB1492"/>
    <w:rsid w:val="00FB164B"/>
    <w:rsid w:val="00FB3B24"/>
    <w:rsid w:val="00FB3EFE"/>
    <w:rsid w:val="00FB3FCD"/>
    <w:rsid w:val="00FB4032"/>
    <w:rsid w:val="00FB474C"/>
    <w:rsid w:val="00FB4EBD"/>
    <w:rsid w:val="00FB4EE5"/>
    <w:rsid w:val="00FB57F4"/>
    <w:rsid w:val="00FB60F0"/>
    <w:rsid w:val="00FB6EA0"/>
    <w:rsid w:val="00FC09ED"/>
    <w:rsid w:val="00FC180D"/>
    <w:rsid w:val="00FC190A"/>
    <w:rsid w:val="00FC24C8"/>
    <w:rsid w:val="00FC3346"/>
    <w:rsid w:val="00FC3B4E"/>
    <w:rsid w:val="00FC66C2"/>
    <w:rsid w:val="00FC79D5"/>
    <w:rsid w:val="00FC7A8A"/>
    <w:rsid w:val="00FD0BB1"/>
    <w:rsid w:val="00FD1142"/>
    <w:rsid w:val="00FD2148"/>
    <w:rsid w:val="00FD3468"/>
    <w:rsid w:val="00FD36B4"/>
    <w:rsid w:val="00FD3BCB"/>
    <w:rsid w:val="00FD3F08"/>
    <w:rsid w:val="00FD4117"/>
    <w:rsid w:val="00FD4771"/>
    <w:rsid w:val="00FD479B"/>
    <w:rsid w:val="00FD4D2F"/>
    <w:rsid w:val="00FD5027"/>
    <w:rsid w:val="00FD50C8"/>
    <w:rsid w:val="00FD55C7"/>
    <w:rsid w:val="00FD6395"/>
    <w:rsid w:val="00FD6A54"/>
    <w:rsid w:val="00FD6BE3"/>
    <w:rsid w:val="00FD7527"/>
    <w:rsid w:val="00FD7B2E"/>
    <w:rsid w:val="00FE11CE"/>
    <w:rsid w:val="00FE1BD0"/>
    <w:rsid w:val="00FE22A5"/>
    <w:rsid w:val="00FE2539"/>
    <w:rsid w:val="00FE27A8"/>
    <w:rsid w:val="00FE471F"/>
    <w:rsid w:val="00FE4864"/>
    <w:rsid w:val="00FE4E93"/>
    <w:rsid w:val="00FE5545"/>
    <w:rsid w:val="00FE5DAE"/>
    <w:rsid w:val="00FE66F3"/>
    <w:rsid w:val="00FE6D47"/>
    <w:rsid w:val="00FE6ED2"/>
    <w:rsid w:val="00FE71E5"/>
    <w:rsid w:val="00FE7704"/>
    <w:rsid w:val="00FE77CA"/>
    <w:rsid w:val="00FF079E"/>
    <w:rsid w:val="00FF110B"/>
    <w:rsid w:val="00FF190A"/>
    <w:rsid w:val="00FF1B82"/>
    <w:rsid w:val="00FF2033"/>
    <w:rsid w:val="00FF2552"/>
    <w:rsid w:val="00FF339E"/>
    <w:rsid w:val="00FF3A1C"/>
    <w:rsid w:val="00FF3A96"/>
    <w:rsid w:val="00FF4A0A"/>
    <w:rsid w:val="00FF5AD0"/>
    <w:rsid w:val="00FF6C0A"/>
    <w:rsid w:val="00FF6D1D"/>
    <w:rsid w:val="00FF6ED3"/>
    <w:rsid w:val="00FF7CDC"/>
    <w:rsid w:val="0823E1E9"/>
    <w:rsid w:val="09A380E0"/>
    <w:rsid w:val="14662653"/>
    <w:rsid w:val="17C537AD"/>
    <w:rsid w:val="189EBED6"/>
    <w:rsid w:val="2271E6B6"/>
    <w:rsid w:val="24717EF3"/>
    <w:rsid w:val="250DAA9C"/>
    <w:rsid w:val="36D91C51"/>
    <w:rsid w:val="3DB00942"/>
    <w:rsid w:val="492AAC7F"/>
    <w:rsid w:val="4A894F79"/>
    <w:rsid w:val="57F38861"/>
    <w:rsid w:val="5B95ABB6"/>
    <w:rsid w:val="5C9A4741"/>
    <w:rsid w:val="5E3617A2"/>
    <w:rsid w:val="5FBDA749"/>
    <w:rsid w:val="67F64204"/>
    <w:rsid w:val="6854F073"/>
    <w:rsid w:val="6B44130B"/>
    <w:rsid w:val="70265A51"/>
    <w:rsid w:val="74E0A968"/>
    <w:rsid w:val="772FEE31"/>
    <w:rsid w:val="7937071D"/>
    <w:rsid w:val="797DB33C"/>
    <w:rsid w:val="7C915B02"/>
    <w:rsid w:val="7CE2A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088CA"/>
  <w15:docId w15:val="{806E0D14-A9DA-4F86-8E22-0347CEDB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003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52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7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17F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317F"/>
  </w:style>
  <w:style w:type="paragraph" w:styleId="Footer">
    <w:name w:val="footer"/>
    <w:basedOn w:val="Normal"/>
    <w:link w:val="FooterChar"/>
    <w:uiPriority w:val="99"/>
    <w:unhideWhenUsed/>
    <w:rsid w:val="00D7317F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7F"/>
  </w:style>
  <w:style w:type="character" w:styleId="Strong">
    <w:name w:val="Strong"/>
    <w:basedOn w:val="DefaultParagraphFont"/>
    <w:uiPriority w:val="22"/>
    <w:qFormat/>
    <w:rsid w:val="001262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20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1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9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4F83"/>
  </w:style>
  <w:style w:type="paragraph" w:styleId="FootnoteText">
    <w:name w:val="footnote text"/>
    <w:basedOn w:val="Normal"/>
    <w:link w:val="FootnoteTextChar"/>
    <w:uiPriority w:val="99"/>
    <w:unhideWhenUsed/>
    <w:rsid w:val="005C51F5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1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51F5"/>
    <w:rPr>
      <w:vertAlign w:val="superscript"/>
    </w:rPr>
  </w:style>
  <w:style w:type="paragraph" w:customStyle="1" w:styleId="p1">
    <w:name w:val="p1"/>
    <w:basedOn w:val="Normal"/>
    <w:rsid w:val="00C3608E"/>
    <w:pPr>
      <w:shd w:val="clear" w:color="auto" w:fill="FFFFFF"/>
    </w:pPr>
    <w:rPr>
      <w:rFonts w:ascii="Arial" w:eastAsiaTheme="minorHAnsi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C3608E"/>
  </w:style>
  <w:style w:type="character" w:customStyle="1" w:styleId="s2">
    <w:name w:val="s2"/>
    <w:basedOn w:val="DefaultParagraphFont"/>
    <w:rsid w:val="00217624"/>
  </w:style>
  <w:style w:type="character" w:customStyle="1" w:styleId="apple-converted-space">
    <w:name w:val="apple-converted-space"/>
    <w:basedOn w:val="DefaultParagraphFont"/>
    <w:rsid w:val="008468F5"/>
  </w:style>
  <w:style w:type="character" w:styleId="Emphasis">
    <w:name w:val="Emphasis"/>
    <w:basedOn w:val="DefaultParagraphFont"/>
    <w:uiPriority w:val="20"/>
    <w:qFormat/>
    <w:rsid w:val="00FF7CDC"/>
    <w:rPr>
      <w:i/>
      <w:iCs/>
    </w:rPr>
  </w:style>
  <w:style w:type="character" w:styleId="UnresolvedMention">
    <w:name w:val="Unresolved Mention"/>
    <w:basedOn w:val="DefaultParagraphFont"/>
    <w:uiPriority w:val="99"/>
    <w:rsid w:val="002B58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61B2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35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568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56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524D"/>
    <w:rPr>
      <w:rFonts w:eastAsia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067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323"/>
    <w:pPr>
      <w:ind w:left="720"/>
      <w:contextualSpacing/>
    </w:pPr>
  </w:style>
  <w:style w:type="paragraph" w:customStyle="1" w:styleId="content1">
    <w:name w:val="content_1"/>
    <w:link w:val="content1Char"/>
    <w:uiPriority w:val="99"/>
    <w:rsid w:val="001D06B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rsid w:val="001D06B9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ttu-ir.tdl.org%2Fhandle%2F2346%2F90733&amp;data=05%7C01%7CJacob.Kirksey%40ttu.edu%7C063365285dc74c16be9308db0ad02326%7C178a51bf8b2049ffb65556245d5c173c%7C0%7C0%7C638115662181177000%7CUnknown%7CTWFpbGZsb3d8eyJWIjoiMC4wLjAwMDAiLCJQIjoiV2luMzIiLCJBTiI6Ik1haWwiLCJXVCI6Mn0%3D%7C3000%7C%7C%7C&amp;sdata=KD8Mtw9S7rgtQhJh8%2FNzVthe77PgsPjR70sWhqT0mG0%3D&amp;reserved=0" TargetMode="External"/><Relationship Id="rId18" Type="http://schemas.openxmlformats.org/officeDocument/2006/relationships/hyperlink" Target="https://fordhaminstitute.org/national/research/self-discipline-and-catholic-schools-evidence-two-national-cohorts" TargetMode="External"/><Relationship Id="rId26" Type="http://schemas.openxmlformats.org/officeDocument/2006/relationships/hyperlink" Target="https://hdl.handle.net/2346/92647" TargetMode="External"/><Relationship Id="rId39" Type="http://schemas.openxmlformats.org/officeDocument/2006/relationships/hyperlink" Target="https://www.edweek.org/" TargetMode="External"/><Relationship Id="rId21" Type="http://schemas.openxmlformats.org/officeDocument/2006/relationships/hyperlink" Target="https://hdl.handle.net/2346/95586" TargetMode="External"/><Relationship Id="rId34" Type="http://schemas.openxmlformats.org/officeDocument/2006/relationships/hyperlink" Target="https://theconversation.com/" TargetMode="External"/><Relationship Id="rId42" Type="http://schemas.openxmlformats.org/officeDocument/2006/relationships/hyperlink" Target="https://www.kut.org" TargetMode="External"/><Relationship Id="rId47" Type="http://schemas.openxmlformats.org/officeDocument/2006/relationships/hyperlink" Target="https://hechingerreport.org/" TargetMode="External"/><Relationship Id="rId50" Type="http://schemas.openxmlformats.org/officeDocument/2006/relationships/hyperlink" Target="https://www.richmond.com/" TargetMode="External"/><Relationship Id="rId55" Type="http://schemas.openxmlformats.org/officeDocument/2006/relationships/hyperlink" Target="https://www.chalkbeat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estpractices.nokidhungry.org/research/school-breakfast" TargetMode="External"/><Relationship Id="rId29" Type="http://schemas.openxmlformats.org/officeDocument/2006/relationships/hyperlink" Target="https://hdl.handle.net/2346/90346" TargetMode="External"/><Relationship Id="rId11" Type="http://schemas.openxmlformats.org/officeDocument/2006/relationships/hyperlink" Target="https://doi.org/10.1080/10824669.2022.2154673" TargetMode="External"/><Relationship Id="rId24" Type="http://schemas.openxmlformats.org/officeDocument/2006/relationships/hyperlink" Target="https://hdl.handle.net/2346/93034" TargetMode="External"/><Relationship Id="rId32" Type="http://schemas.openxmlformats.org/officeDocument/2006/relationships/hyperlink" Target="https://uccs.ucdavis.edu/public-policy/uccs-policy-briefs" TargetMode="External"/><Relationship Id="rId37" Type="http://schemas.openxmlformats.org/officeDocument/2006/relationships/hyperlink" Target="https://edarxiv.org/v8kwp/" TargetMode="External"/><Relationship Id="rId40" Type="http://schemas.openxmlformats.org/officeDocument/2006/relationships/hyperlink" Target="https://www.statesman.com/" TargetMode="External"/><Relationship Id="rId45" Type="http://schemas.openxmlformats.org/officeDocument/2006/relationships/hyperlink" Target="https://www.dallasnews.com/" TargetMode="External"/><Relationship Id="rId53" Type="http://schemas.openxmlformats.org/officeDocument/2006/relationships/hyperlink" Target="https://www.food-management.com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rp3.education.utexas.edu/" TargetMode="External"/><Relationship Id="rId14" Type="http://schemas.openxmlformats.org/officeDocument/2006/relationships/hyperlink" Target="https://edpolicyinca.org/publications/effects-immigration-enforcement-students-california" TargetMode="External"/><Relationship Id="rId22" Type="http://schemas.openxmlformats.org/officeDocument/2006/relationships/hyperlink" Target="https://hdl.handle.net/2346/95585" TargetMode="External"/><Relationship Id="rId27" Type="http://schemas.openxmlformats.org/officeDocument/2006/relationships/hyperlink" Target="https://hdl.handle.net/2346/92646" TargetMode="External"/><Relationship Id="rId30" Type="http://schemas.openxmlformats.org/officeDocument/2006/relationships/hyperlink" Target="https://hdl.handle.net/2346/90340" TargetMode="External"/><Relationship Id="rId35" Type="http://schemas.openxmlformats.org/officeDocument/2006/relationships/hyperlink" Target="http://blogs.edweek.org/" TargetMode="External"/><Relationship Id="rId43" Type="http://schemas.openxmlformats.org/officeDocument/2006/relationships/hyperlink" Target="https://fordhaminstitute.org" TargetMode="External"/><Relationship Id="rId48" Type="http://schemas.openxmlformats.org/officeDocument/2006/relationships/hyperlink" Target="https://www.chalkbeat.org/" TargetMode="External"/><Relationship Id="rId56" Type="http://schemas.openxmlformats.org/officeDocument/2006/relationships/hyperlink" Target="https://www.educationdive.com/" TargetMode="External"/><Relationship Id="rId8" Type="http://schemas.openxmlformats.org/officeDocument/2006/relationships/hyperlink" Target="http://www.jjacobkirksey.com" TargetMode="External"/><Relationship Id="rId51" Type="http://schemas.openxmlformats.org/officeDocument/2006/relationships/hyperlink" Target="https://www.qchron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0824669.2022.2102982" TargetMode="External"/><Relationship Id="rId17" Type="http://schemas.openxmlformats.org/officeDocument/2006/relationships/hyperlink" Target="https://edpolicyinca.org/publications/preparing-teachers-educate-students-learning-disabilities" TargetMode="External"/><Relationship Id="rId25" Type="http://schemas.openxmlformats.org/officeDocument/2006/relationships/hyperlink" Target="https://hdl.handle.net/2346/93033" TargetMode="External"/><Relationship Id="rId33" Type="http://schemas.openxmlformats.org/officeDocument/2006/relationships/hyperlink" Target="https://www.researchminutes.org/" TargetMode="External"/><Relationship Id="rId38" Type="http://schemas.openxmlformats.org/officeDocument/2006/relationships/hyperlink" Target="https://hdl.handle.net/2346/90739" TargetMode="External"/><Relationship Id="rId46" Type="http://schemas.openxmlformats.org/officeDocument/2006/relationships/hyperlink" Target="https://www.belatina.com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hdl.handle.net/2346/95586" TargetMode="External"/><Relationship Id="rId41" Type="http://schemas.openxmlformats.org/officeDocument/2006/relationships/hyperlink" Target="https://www.statesman.com/" TargetMode="External"/><Relationship Id="rId54" Type="http://schemas.openxmlformats.org/officeDocument/2006/relationships/hyperlink" Target="https://www.wsj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rban.org/research/publication/do-novice-kindergarten-and-first-grade-teachers-feel-prepared-address-student-absenteeism" TargetMode="External"/><Relationship Id="rId23" Type="http://schemas.openxmlformats.org/officeDocument/2006/relationships/hyperlink" Target="https://hdl.handle.net/2346/95584" TargetMode="External"/><Relationship Id="rId28" Type="http://schemas.openxmlformats.org/officeDocument/2006/relationships/hyperlink" Target="https://hdl.handle.net/2346/92508" TargetMode="External"/><Relationship Id="rId36" Type="http://schemas.openxmlformats.org/officeDocument/2006/relationships/hyperlink" Target="https://fordhaminstitute.org/" TargetMode="External"/><Relationship Id="rId49" Type="http://schemas.openxmlformats.org/officeDocument/2006/relationships/hyperlink" Target="https://www.politico.com/" TargetMode="External"/><Relationship Id="rId57" Type="http://schemas.openxmlformats.org/officeDocument/2006/relationships/hyperlink" Target="https://castbox.fm/podcasts/The-Guy-Gordon-Show?country=us" TargetMode="External"/><Relationship Id="rId10" Type="http://schemas.openxmlformats.org/officeDocument/2006/relationships/hyperlink" Target="https://doi.org/10.1177/14782103231177107" TargetMode="External"/><Relationship Id="rId31" Type="http://schemas.openxmlformats.org/officeDocument/2006/relationships/hyperlink" Target="https://cterin.ucop.edu/resources/cterin-briefs/cterin-research-briefs.html" TargetMode="External"/><Relationship Id="rId44" Type="http://schemas.openxmlformats.org/officeDocument/2006/relationships/hyperlink" Target="https://www.dallasnews.com/" TargetMode="External"/><Relationship Id="rId52" Type="http://schemas.openxmlformats.org/officeDocument/2006/relationships/hyperlink" Target="https://www.silive.com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027642231215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7B66D-520C-B040-995A-A78C4B83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22</Pages>
  <Words>10940</Words>
  <Characters>62364</Characters>
  <Application>Microsoft Office Word</Application>
  <DocSecurity>0</DocSecurity>
  <Lines>519</Lines>
  <Paragraphs>146</Paragraphs>
  <ScaleCrop>false</ScaleCrop>
  <Company>Colorado College</Company>
  <LinksUpToDate>false</LinksUpToDate>
  <CharactersWithSpaces>73158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Whitaker</dc:creator>
  <cp:keywords/>
  <dc:description/>
  <cp:lastModifiedBy>Kirksey, Jacob</cp:lastModifiedBy>
  <cp:revision>264</cp:revision>
  <cp:lastPrinted>2021-05-03T19:03:00Z</cp:lastPrinted>
  <dcterms:created xsi:type="dcterms:W3CDTF">2023-08-01T22:15:00Z</dcterms:created>
  <dcterms:modified xsi:type="dcterms:W3CDTF">2024-01-10T08:58:00Z</dcterms:modified>
</cp:coreProperties>
</file>